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C3660D1" w14:textId="1EC69033" w:rsidR="00063767" w:rsidRPr="00D81229" w:rsidRDefault="005B76D2" w:rsidP="00D81229">
      <w:pPr>
        <w:tabs>
          <w:tab w:val="left" w:pos="4516"/>
        </w:tabs>
        <w:ind w:left="142"/>
        <w:jc w:val="both"/>
        <w:rPr>
          <w:rFonts w:ascii="Arial" w:hAnsi="Arial" w:cs="Arial"/>
          <w:b/>
          <w:bCs/>
          <w:color w:val="002D6C"/>
        </w:rPr>
      </w:pPr>
      <w:r>
        <w:rPr>
          <w:rFonts w:ascii="Arial" w:hAnsi="Arial" w:cs="Arial"/>
          <w:b/>
          <w:bCs/>
          <w:color w:val="002D6C"/>
          <w:lang w:val="en-GB"/>
        </w:rPr>
        <w:t>Keep an eye on your cover</w:t>
      </w:r>
      <w:r w:rsidR="00D81229" w:rsidRPr="000F5969">
        <w:rPr>
          <w:rFonts w:ascii="Arial" w:hAnsi="Arial" w:cs="Arial"/>
          <w:b/>
          <w:bCs/>
          <w:color w:val="002D6C"/>
          <w:lang w:val="en-GB"/>
        </w:rPr>
        <w:t xml:space="preserve">: </w:t>
      </w:r>
      <w:r>
        <w:rPr>
          <w:rFonts w:ascii="Arial" w:hAnsi="Arial" w:cs="Arial"/>
          <w:b/>
          <w:bCs/>
          <w:color w:val="002D6C"/>
          <w:lang w:val="en-GB"/>
        </w:rPr>
        <w:t>Essential eye-care tips and benefits</w:t>
      </w:r>
    </w:p>
    <w:p w14:paraId="1E3FC1FE" w14:textId="77777777" w:rsidR="00FC0CDA" w:rsidRPr="00FC0CDA" w:rsidRDefault="00FC0CDA" w:rsidP="00D81878">
      <w:pPr>
        <w:rPr>
          <w:rFonts w:ascii="Helvetica Neue" w:hAnsi="Helvetica Neue"/>
          <w:b/>
          <w:bCs/>
          <w:color w:val="003172"/>
          <w:lang w:val="en-GB"/>
        </w:rPr>
      </w:pPr>
    </w:p>
    <w:p w14:paraId="3B5D748E" w14:textId="6FA7E4DD" w:rsidR="00D81229" w:rsidRDefault="00F90DFB" w:rsidP="005B76D2">
      <w:pPr>
        <w:ind w:left="142"/>
        <w:jc w:val="both"/>
        <w:rPr>
          <w:rFonts w:ascii="Arial" w:hAnsi="Arial" w:cs="Arial"/>
          <w:b/>
          <w:bCs/>
          <w:sz w:val="21"/>
          <w:szCs w:val="21"/>
        </w:rPr>
      </w:pPr>
      <w:r w:rsidRPr="00231FC3">
        <w:rPr>
          <w:rFonts w:ascii="Helvetica Neue" w:hAnsi="Helvetica Neue"/>
          <w:b/>
          <w:bCs/>
          <w:sz w:val="21"/>
          <w:szCs w:val="21"/>
          <w:lang w:val="en-GB"/>
        </w:rPr>
        <w:t>J</w:t>
      </w:r>
      <w:r w:rsidR="00725068" w:rsidRPr="00231FC3">
        <w:rPr>
          <w:rFonts w:ascii="Helvetica Neue" w:hAnsi="Helvetica Neue"/>
          <w:b/>
          <w:bCs/>
          <w:sz w:val="21"/>
          <w:szCs w:val="21"/>
          <w:lang w:val="en-GB"/>
        </w:rPr>
        <w:t>OHANNESBURG</w:t>
      </w:r>
      <w:r w:rsidR="00FC6146" w:rsidRPr="00231FC3">
        <w:rPr>
          <w:rFonts w:ascii="Helvetica Neue" w:hAnsi="Helvetica Neue"/>
          <w:b/>
          <w:bCs/>
          <w:sz w:val="21"/>
          <w:szCs w:val="21"/>
          <w:lang w:val="en-GB"/>
        </w:rPr>
        <w:t xml:space="preserve"> - </w:t>
      </w:r>
      <w:r w:rsidR="005B76D2" w:rsidRPr="005B76D2">
        <w:rPr>
          <w:rFonts w:ascii="Arial" w:hAnsi="Arial" w:cs="Arial"/>
          <w:b/>
          <w:bCs/>
          <w:sz w:val="21"/>
          <w:szCs w:val="21"/>
        </w:rPr>
        <w:t>Our eyes help us navigate the world, recognising familiar faces, reading messages, getting around safely, and doing our jobs. But many people only book an eye test once they’re already struggling to see properly. If you’re squinting, dealing with eye strain, or getting regular headaches, it’s a good idea to visit the optometrist sooner rather than later. Early care can make a big difference to your comfort and overall quality of life.</w:t>
      </w:r>
    </w:p>
    <w:p w14:paraId="441E2B3D" w14:textId="77777777" w:rsidR="005B76D2" w:rsidRDefault="005B76D2" w:rsidP="005B76D2">
      <w:pPr>
        <w:ind w:left="142"/>
        <w:jc w:val="both"/>
        <w:rPr>
          <w:rFonts w:ascii="Arial" w:hAnsi="Arial" w:cs="Arial"/>
          <w:b/>
          <w:bCs/>
          <w:sz w:val="21"/>
          <w:szCs w:val="21"/>
        </w:rPr>
      </w:pPr>
    </w:p>
    <w:p w14:paraId="7549BDAF" w14:textId="36611717" w:rsidR="005B76D2" w:rsidRPr="005B76D2" w:rsidRDefault="005B76D2" w:rsidP="005B76D2">
      <w:pPr>
        <w:ind w:left="142"/>
        <w:jc w:val="both"/>
        <w:rPr>
          <w:rFonts w:ascii="Arial" w:hAnsi="Arial" w:cs="Arial"/>
          <w:b/>
          <w:bCs/>
          <w:sz w:val="21"/>
          <w:szCs w:val="21"/>
        </w:rPr>
      </w:pPr>
      <w:r w:rsidRPr="005B76D2">
        <w:rPr>
          <w:rFonts w:ascii="Arial" w:hAnsi="Arial" w:cs="Arial"/>
          <w:b/>
          <w:bCs/>
          <w:sz w:val="21"/>
          <w:szCs w:val="21"/>
        </w:rPr>
        <w:t>Why looking after your eyes is so important</w:t>
      </w:r>
    </w:p>
    <w:p w14:paraId="6684CC5B" w14:textId="0B4D2DE7" w:rsidR="00C9100F" w:rsidRPr="00C9100F" w:rsidRDefault="00C9100F" w:rsidP="00C9100F">
      <w:pPr>
        <w:ind w:left="142"/>
        <w:jc w:val="both"/>
        <w:rPr>
          <w:rFonts w:ascii="Arial" w:hAnsi="Arial" w:cs="Arial"/>
          <w:b/>
          <w:bCs/>
          <w:sz w:val="22"/>
          <w:szCs w:val="22"/>
        </w:rPr>
      </w:pPr>
    </w:p>
    <w:p w14:paraId="31BDB22D" w14:textId="77777777" w:rsidR="005B76D2" w:rsidRDefault="005B76D2" w:rsidP="005B76D2">
      <w:pPr>
        <w:ind w:left="142"/>
        <w:rPr>
          <w:rFonts w:ascii="Helvetica Neue" w:hAnsi="Helvetica Neue"/>
          <w:bCs/>
          <w:sz w:val="21"/>
          <w:szCs w:val="21"/>
        </w:rPr>
      </w:pPr>
      <w:r w:rsidRPr="005B76D2">
        <w:rPr>
          <w:rFonts w:ascii="Helvetica Neue" w:hAnsi="Helvetica Neue"/>
          <w:bCs/>
          <w:sz w:val="21"/>
          <w:szCs w:val="21"/>
        </w:rPr>
        <w:t>Healthy eyes don’t just help you see clearly, they’re also key to your overall well-being. Protecting your eyes from strain, UV exposure, and injury helps preserve your vision as you age and keeps you confident and focused at work, school, and home.</w:t>
      </w:r>
    </w:p>
    <w:p w14:paraId="68D3DE96" w14:textId="77777777" w:rsidR="005B76D2" w:rsidRPr="005B76D2" w:rsidRDefault="005B76D2" w:rsidP="005B76D2">
      <w:pPr>
        <w:ind w:left="142"/>
        <w:rPr>
          <w:rFonts w:ascii="Helvetica Neue" w:hAnsi="Helvetica Neue"/>
          <w:bCs/>
          <w:sz w:val="21"/>
          <w:szCs w:val="21"/>
        </w:rPr>
      </w:pPr>
    </w:p>
    <w:p w14:paraId="5569238A" w14:textId="77777777" w:rsidR="005B76D2" w:rsidRDefault="005B76D2" w:rsidP="005B76D2">
      <w:pPr>
        <w:ind w:left="142"/>
        <w:rPr>
          <w:rFonts w:ascii="Helvetica Neue" w:hAnsi="Helvetica Neue"/>
          <w:b/>
          <w:bCs/>
          <w:sz w:val="21"/>
          <w:szCs w:val="21"/>
        </w:rPr>
      </w:pPr>
      <w:r w:rsidRPr="005B76D2">
        <w:rPr>
          <w:rFonts w:ascii="Helvetica Neue" w:hAnsi="Helvetica Neue"/>
          <w:b/>
          <w:bCs/>
          <w:sz w:val="21"/>
          <w:szCs w:val="21"/>
        </w:rPr>
        <w:t>Regular eye check-ups: more important than you think</w:t>
      </w:r>
    </w:p>
    <w:p w14:paraId="11C8B37E" w14:textId="77777777" w:rsidR="005B76D2" w:rsidRPr="005B76D2" w:rsidRDefault="005B76D2" w:rsidP="005B76D2">
      <w:pPr>
        <w:ind w:left="142"/>
        <w:rPr>
          <w:rFonts w:ascii="Helvetica Neue" w:hAnsi="Helvetica Neue"/>
          <w:b/>
          <w:bCs/>
          <w:sz w:val="21"/>
          <w:szCs w:val="21"/>
        </w:rPr>
      </w:pPr>
    </w:p>
    <w:p w14:paraId="3D855201" w14:textId="77777777" w:rsidR="005B76D2" w:rsidRDefault="005B76D2" w:rsidP="005B76D2">
      <w:pPr>
        <w:ind w:left="142"/>
        <w:rPr>
          <w:rFonts w:ascii="Helvetica Neue" w:hAnsi="Helvetica Neue"/>
          <w:bCs/>
          <w:sz w:val="21"/>
          <w:szCs w:val="21"/>
        </w:rPr>
      </w:pPr>
      <w:r w:rsidRPr="005B76D2">
        <w:rPr>
          <w:rFonts w:ascii="Helvetica Neue" w:hAnsi="Helvetica Neue"/>
          <w:bCs/>
          <w:sz w:val="21"/>
          <w:szCs w:val="21"/>
        </w:rPr>
        <w:t>Eye exams do far more than determine if you need glasses or contact lenses. They can pick up early signs of serious health conditions like diabetes, high blood pressure, glaucoma, and high cholesterol - often before you notice any symptoms.</w:t>
      </w:r>
    </w:p>
    <w:p w14:paraId="56352BBD" w14:textId="77777777" w:rsidR="005B76D2" w:rsidRPr="005B76D2" w:rsidRDefault="005B76D2" w:rsidP="005B76D2">
      <w:pPr>
        <w:ind w:left="142"/>
        <w:rPr>
          <w:rFonts w:ascii="Helvetica Neue" w:hAnsi="Helvetica Neue"/>
          <w:bCs/>
          <w:sz w:val="21"/>
          <w:szCs w:val="21"/>
        </w:rPr>
      </w:pPr>
    </w:p>
    <w:p w14:paraId="3EA7C748" w14:textId="77777777" w:rsidR="005B76D2" w:rsidRPr="005B76D2" w:rsidRDefault="005B76D2" w:rsidP="005B76D2">
      <w:pPr>
        <w:ind w:left="142"/>
        <w:rPr>
          <w:rFonts w:ascii="Helvetica Neue" w:hAnsi="Helvetica Neue"/>
          <w:bCs/>
          <w:sz w:val="21"/>
          <w:szCs w:val="21"/>
        </w:rPr>
      </w:pPr>
      <w:r w:rsidRPr="005B76D2">
        <w:rPr>
          <w:rFonts w:ascii="Helvetica Neue" w:hAnsi="Helvetica Neue"/>
          <w:bCs/>
          <w:sz w:val="21"/>
          <w:szCs w:val="21"/>
        </w:rPr>
        <w:t>During a thorough eye test, your optometrist checks for issues such as:</w:t>
      </w:r>
    </w:p>
    <w:p w14:paraId="4594E39B" w14:textId="77777777" w:rsidR="005B76D2" w:rsidRPr="005B76D2" w:rsidRDefault="005B76D2" w:rsidP="005B76D2">
      <w:pPr>
        <w:numPr>
          <w:ilvl w:val="0"/>
          <w:numId w:val="95"/>
        </w:numPr>
        <w:rPr>
          <w:rFonts w:ascii="Helvetica Neue" w:hAnsi="Helvetica Neue"/>
          <w:bCs/>
          <w:sz w:val="21"/>
          <w:szCs w:val="21"/>
        </w:rPr>
      </w:pPr>
      <w:r w:rsidRPr="005B76D2">
        <w:rPr>
          <w:rFonts w:ascii="Helvetica Neue" w:hAnsi="Helvetica Neue"/>
          <w:b/>
          <w:bCs/>
          <w:sz w:val="21"/>
          <w:szCs w:val="21"/>
        </w:rPr>
        <w:t>Glaucoma:</w:t>
      </w:r>
      <w:r w:rsidRPr="005B76D2">
        <w:rPr>
          <w:rFonts w:ascii="Helvetica Neue" w:hAnsi="Helvetica Neue"/>
          <w:bCs/>
          <w:sz w:val="21"/>
          <w:szCs w:val="21"/>
        </w:rPr>
        <w:t xml:space="preserve"> increased pressure in the eye that damages the optic nerve</w:t>
      </w:r>
    </w:p>
    <w:p w14:paraId="7BEC91F6" w14:textId="77777777" w:rsidR="005B76D2" w:rsidRPr="005B76D2" w:rsidRDefault="005B76D2" w:rsidP="005B76D2">
      <w:pPr>
        <w:numPr>
          <w:ilvl w:val="0"/>
          <w:numId w:val="95"/>
        </w:numPr>
        <w:rPr>
          <w:rFonts w:ascii="Helvetica Neue" w:hAnsi="Helvetica Neue"/>
          <w:bCs/>
          <w:sz w:val="21"/>
          <w:szCs w:val="21"/>
        </w:rPr>
      </w:pPr>
      <w:r w:rsidRPr="005B76D2">
        <w:rPr>
          <w:rFonts w:ascii="Helvetica Neue" w:hAnsi="Helvetica Neue"/>
          <w:b/>
          <w:bCs/>
          <w:sz w:val="21"/>
          <w:szCs w:val="21"/>
        </w:rPr>
        <w:t>Diabetic retinopathy:</w:t>
      </w:r>
      <w:r w:rsidRPr="005B76D2">
        <w:rPr>
          <w:rFonts w:ascii="Helvetica Neue" w:hAnsi="Helvetica Neue"/>
          <w:bCs/>
          <w:sz w:val="21"/>
          <w:szCs w:val="21"/>
        </w:rPr>
        <w:t xml:space="preserve"> caused by high blood sugar affecting the retina</w:t>
      </w:r>
    </w:p>
    <w:p w14:paraId="3DA896B5" w14:textId="77777777" w:rsidR="005B76D2" w:rsidRPr="005B76D2" w:rsidRDefault="005B76D2" w:rsidP="005B76D2">
      <w:pPr>
        <w:numPr>
          <w:ilvl w:val="0"/>
          <w:numId w:val="95"/>
        </w:numPr>
        <w:rPr>
          <w:rFonts w:ascii="Helvetica Neue" w:hAnsi="Helvetica Neue"/>
          <w:bCs/>
          <w:sz w:val="21"/>
          <w:szCs w:val="21"/>
        </w:rPr>
      </w:pPr>
      <w:r w:rsidRPr="005B76D2">
        <w:rPr>
          <w:rFonts w:ascii="Helvetica Neue" w:hAnsi="Helvetica Neue"/>
          <w:b/>
          <w:bCs/>
          <w:sz w:val="21"/>
          <w:szCs w:val="21"/>
        </w:rPr>
        <w:t>Cataracts:</w:t>
      </w:r>
      <w:r w:rsidRPr="005B76D2">
        <w:rPr>
          <w:rFonts w:ascii="Helvetica Neue" w:hAnsi="Helvetica Neue"/>
          <w:bCs/>
          <w:sz w:val="21"/>
          <w:szCs w:val="21"/>
        </w:rPr>
        <w:t xml:space="preserve"> a clouding of the eye’s lens that blurs vision</w:t>
      </w:r>
    </w:p>
    <w:p w14:paraId="07AA7FD7" w14:textId="77777777" w:rsidR="005B76D2" w:rsidRPr="005B76D2" w:rsidRDefault="005B76D2" w:rsidP="005B76D2">
      <w:pPr>
        <w:numPr>
          <w:ilvl w:val="0"/>
          <w:numId w:val="95"/>
        </w:numPr>
        <w:rPr>
          <w:rFonts w:ascii="Helvetica Neue" w:hAnsi="Helvetica Neue"/>
          <w:bCs/>
          <w:sz w:val="21"/>
          <w:szCs w:val="21"/>
        </w:rPr>
      </w:pPr>
      <w:r w:rsidRPr="005B76D2">
        <w:rPr>
          <w:rFonts w:ascii="Helvetica Neue" w:hAnsi="Helvetica Neue"/>
          <w:bCs/>
          <w:sz w:val="21"/>
          <w:szCs w:val="21"/>
        </w:rPr>
        <w:t xml:space="preserve">Changes in blood vessels that may indicate </w:t>
      </w:r>
      <w:r w:rsidRPr="005B76D2">
        <w:rPr>
          <w:rFonts w:ascii="Helvetica Neue" w:hAnsi="Helvetica Neue"/>
          <w:b/>
          <w:bCs/>
          <w:sz w:val="21"/>
          <w:szCs w:val="21"/>
        </w:rPr>
        <w:t>hypertension</w:t>
      </w:r>
      <w:r w:rsidRPr="005B76D2">
        <w:rPr>
          <w:rFonts w:ascii="Helvetica Neue" w:hAnsi="Helvetica Neue"/>
          <w:bCs/>
          <w:sz w:val="21"/>
          <w:szCs w:val="21"/>
        </w:rPr>
        <w:t xml:space="preserve"> or </w:t>
      </w:r>
      <w:r w:rsidRPr="005B76D2">
        <w:rPr>
          <w:rFonts w:ascii="Helvetica Neue" w:hAnsi="Helvetica Neue"/>
          <w:b/>
          <w:bCs/>
          <w:sz w:val="21"/>
          <w:szCs w:val="21"/>
        </w:rPr>
        <w:t>cholesterol problems</w:t>
      </w:r>
    </w:p>
    <w:p w14:paraId="1D2E8740" w14:textId="77777777" w:rsidR="005B76D2" w:rsidRDefault="005B76D2" w:rsidP="005B76D2">
      <w:pPr>
        <w:ind w:left="142"/>
        <w:rPr>
          <w:rFonts w:ascii="Helvetica Neue" w:hAnsi="Helvetica Neue"/>
          <w:bCs/>
          <w:sz w:val="21"/>
          <w:szCs w:val="21"/>
        </w:rPr>
      </w:pPr>
    </w:p>
    <w:p w14:paraId="32F705AA" w14:textId="50DBD95C" w:rsidR="005B76D2" w:rsidRPr="005B76D2" w:rsidRDefault="005B76D2" w:rsidP="005B76D2">
      <w:pPr>
        <w:ind w:left="142"/>
        <w:rPr>
          <w:rFonts w:ascii="Helvetica Neue" w:hAnsi="Helvetica Neue"/>
          <w:bCs/>
          <w:sz w:val="21"/>
          <w:szCs w:val="21"/>
        </w:rPr>
      </w:pPr>
      <w:r w:rsidRPr="005B76D2">
        <w:rPr>
          <w:rFonts w:ascii="Helvetica Neue" w:hAnsi="Helvetica Neue"/>
          <w:bCs/>
          <w:sz w:val="21"/>
          <w:szCs w:val="21"/>
        </w:rPr>
        <w:t>Many people experience natural changes in their eyesight as they get older. While this can be unsettling, most vision problems are common and easy to manage once diagnosed. These include:</w:t>
      </w:r>
    </w:p>
    <w:p w14:paraId="49A12B31" w14:textId="77777777" w:rsidR="005B76D2" w:rsidRPr="005B76D2" w:rsidRDefault="005B76D2" w:rsidP="005B76D2">
      <w:pPr>
        <w:numPr>
          <w:ilvl w:val="0"/>
          <w:numId w:val="96"/>
        </w:numPr>
        <w:rPr>
          <w:rFonts w:ascii="Helvetica Neue" w:hAnsi="Helvetica Neue"/>
          <w:bCs/>
          <w:sz w:val="21"/>
          <w:szCs w:val="21"/>
        </w:rPr>
      </w:pPr>
      <w:r w:rsidRPr="005B76D2">
        <w:rPr>
          <w:rFonts w:ascii="Helvetica Neue" w:hAnsi="Helvetica Neue"/>
          <w:b/>
          <w:bCs/>
          <w:sz w:val="21"/>
          <w:szCs w:val="21"/>
        </w:rPr>
        <w:t>Short-sightedness (myopia):</w:t>
      </w:r>
      <w:r w:rsidRPr="005B76D2">
        <w:rPr>
          <w:rFonts w:ascii="Helvetica Neue" w:hAnsi="Helvetica Neue"/>
          <w:bCs/>
          <w:sz w:val="21"/>
          <w:szCs w:val="21"/>
        </w:rPr>
        <w:t xml:space="preserve"> trouble seeing far away</w:t>
      </w:r>
    </w:p>
    <w:p w14:paraId="4702C7E0" w14:textId="77777777" w:rsidR="005B76D2" w:rsidRPr="005B76D2" w:rsidRDefault="005B76D2" w:rsidP="005B76D2">
      <w:pPr>
        <w:numPr>
          <w:ilvl w:val="0"/>
          <w:numId w:val="96"/>
        </w:numPr>
        <w:rPr>
          <w:rFonts w:ascii="Helvetica Neue" w:hAnsi="Helvetica Neue"/>
          <w:bCs/>
          <w:sz w:val="21"/>
          <w:szCs w:val="21"/>
        </w:rPr>
      </w:pPr>
      <w:r w:rsidRPr="005B76D2">
        <w:rPr>
          <w:rFonts w:ascii="Helvetica Neue" w:hAnsi="Helvetica Neue"/>
          <w:b/>
          <w:bCs/>
          <w:sz w:val="21"/>
          <w:szCs w:val="21"/>
        </w:rPr>
        <w:t>Long-sightedness (hyperopia):</w:t>
      </w:r>
      <w:r w:rsidRPr="005B76D2">
        <w:rPr>
          <w:rFonts w:ascii="Helvetica Neue" w:hAnsi="Helvetica Neue"/>
          <w:bCs/>
          <w:sz w:val="21"/>
          <w:szCs w:val="21"/>
        </w:rPr>
        <w:t xml:space="preserve"> difficulty seeing up close</w:t>
      </w:r>
    </w:p>
    <w:p w14:paraId="50BAA461" w14:textId="77777777" w:rsidR="005B76D2" w:rsidRPr="005B76D2" w:rsidRDefault="005B76D2" w:rsidP="005B76D2">
      <w:pPr>
        <w:numPr>
          <w:ilvl w:val="0"/>
          <w:numId w:val="96"/>
        </w:numPr>
        <w:rPr>
          <w:rFonts w:ascii="Helvetica Neue" w:hAnsi="Helvetica Neue"/>
          <w:bCs/>
          <w:sz w:val="21"/>
          <w:szCs w:val="21"/>
        </w:rPr>
      </w:pPr>
      <w:r w:rsidRPr="005B76D2">
        <w:rPr>
          <w:rFonts w:ascii="Helvetica Neue" w:hAnsi="Helvetica Neue"/>
          <w:b/>
          <w:bCs/>
          <w:sz w:val="21"/>
          <w:szCs w:val="21"/>
        </w:rPr>
        <w:t>Astigmatism:</w:t>
      </w:r>
      <w:r w:rsidRPr="005B76D2">
        <w:rPr>
          <w:rFonts w:ascii="Helvetica Neue" w:hAnsi="Helvetica Neue"/>
          <w:bCs/>
          <w:sz w:val="21"/>
          <w:szCs w:val="21"/>
        </w:rPr>
        <w:t xml:space="preserve"> blurred vision from an irregularly shaped cornea</w:t>
      </w:r>
    </w:p>
    <w:p w14:paraId="23410C6F" w14:textId="77777777" w:rsidR="005B76D2" w:rsidRPr="005B76D2" w:rsidRDefault="005B76D2" w:rsidP="005B76D2">
      <w:pPr>
        <w:numPr>
          <w:ilvl w:val="0"/>
          <w:numId w:val="96"/>
        </w:numPr>
        <w:rPr>
          <w:rFonts w:ascii="Helvetica Neue" w:hAnsi="Helvetica Neue"/>
          <w:bCs/>
          <w:sz w:val="21"/>
          <w:szCs w:val="21"/>
        </w:rPr>
      </w:pPr>
      <w:r w:rsidRPr="005B76D2">
        <w:rPr>
          <w:rFonts w:ascii="Helvetica Neue" w:hAnsi="Helvetica Neue"/>
          <w:b/>
          <w:bCs/>
          <w:sz w:val="21"/>
          <w:szCs w:val="21"/>
        </w:rPr>
        <w:t>Presbyopia:</w:t>
      </w:r>
      <w:r w:rsidRPr="005B76D2">
        <w:rPr>
          <w:rFonts w:ascii="Helvetica Neue" w:hAnsi="Helvetica Neue"/>
          <w:bCs/>
          <w:sz w:val="21"/>
          <w:szCs w:val="21"/>
        </w:rPr>
        <w:t xml:space="preserve"> age-related near-focus difficulty, usually starting in your 40s</w:t>
      </w:r>
    </w:p>
    <w:p w14:paraId="3E1A2A9D" w14:textId="77777777" w:rsidR="005B76D2" w:rsidRDefault="005B76D2" w:rsidP="005B76D2">
      <w:pPr>
        <w:ind w:left="142"/>
        <w:rPr>
          <w:rFonts w:ascii="Helvetica Neue" w:hAnsi="Helvetica Neue"/>
          <w:bCs/>
          <w:sz w:val="21"/>
          <w:szCs w:val="21"/>
        </w:rPr>
      </w:pPr>
    </w:p>
    <w:p w14:paraId="1186C715" w14:textId="1D075A26" w:rsidR="005B76D2" w:rsidRPr="005B76D2" w:rsidRDefault="005B76D2" w:rsidP="005B76D2">
      <w:pPr>
        <w:ind w:left="142"/>
        <w:rPr>
          <w:rFonts w:ascii="Helvetica Neue" w:hAnsi="Helvetica Neue"/>
          <w:bCs/>
          <w:sz w:val="21"/>
          <w:szCs w:val="21"/>
        </w:rPr>
      </w:pPr>
      <w:r w:rsidRPr="005B76D2">
        <w:rPr>
          <w:rFonts w:ascii="Helvetica Neue" w:hAnsi="Helvetica Neue"/>
          <w:bCs/>
          <w:sz w:val="21"/>
          <w:szCs w:val="21"/>
        </w:rPr>
        <w:lastRenderedPageBreak/>
        <w:t>Most of these conditions can be corrected with glasses, contact lenses, or in some cases, laser (refractive) surgery.</w:t>
      </w:r>
    </w:p>
    <w:p w14:paraId="452FB432" w14:textId="77777777" w:rsidR="005B76D2" w:rsidRDefault="005B76D2" w:rsidP="005B76D2">
      <w:pPr>
        <w:ind w:left="142"/>
        <w:rPr>
          <w:rFonts w:ascii="Helvetica Neue" w:hAnsi="Helvetica Neue"/>
          <w:b/>
          <w:bCs/>
          <w:sz w:val="21"/>
          <w:szCs w:val="21"/>
        </w:rPr>
      </w:pPr>
    </w:p>
    <w:p w14:paraId="7A90326A" w14:textId="0CE19577" w:rsidR="005B76D2" w:rsidRDefault="005B76D2" w:rsidP="005B76D2">
      <w:pPr>
        <w:ind w:left="142"/>
        <w:rPr>
          <w:rFonts w:ascii="Helvetica Neue" w:hAnsi="Helvetica Neue"/>
          <w:b/>
          <w:bCs/>
          <w:sz w:val="21"/>
          <w:szCs w:val="21"/>
        </w:rPr>
      </w:pPr>
      <w:r w:rsidRPr="005B76D2">
        <w:rPr>
          <w:rFonts w:ascii="Helvetica Neue" w:hAnsi="Helvetica Neue"/>
          <w:b/>
          <w:bCs/>
          <w:sz w:val="21"/>
          <w:szCs w:val="21"/>
        </w:rPr>
        <w:t>How your medical aid helps protect your eye health</w:t>
      </w:r>
    </w:p>
    <w:p w14:paraId="4E1855AE" w14:textId="77777777" w:rsidR="005B76D2" w:rsidRPr="005B76D2" w:rsidRDefault="005B76D2" w:rsidP="005B76D2">
      <w:pPr>
        <w:ind w:left="142"/>
        <w:rPr>
          <w:rFonts w:ascii="Helvetica Neue" w:hAnsi="Helvetica Neue"/>
          <w:b/>
          <w:bCs/>
          <w:sz w:val="21"/>
          <w:szCs w:val="21"/>
        </w:rPr>
      </w:pPr>
    </w:p>
    <w:p w14:paraId="08EAF8C8" w14:textId="77777777" w:rsidR="005B76D2" w:rsidRPr="005B76D2" w:rsidRDefault="005B76D2" w:rsidP="005B76D2">
      <w:pPr>
        <w:ind w:left="142"/>
        <w:rPr>
          <w:rFonts w:ascii="Helvetica Neue" w:hAnsi="Helvetica Neue"/>
          <w:bCs/>
          <w:sz w:val="21"/>
          <w:szCs w:val="21"/>
        </w:rPr>
      </w:pPr>
      <w:r w:rsidRPr="005B76D2">
        <w:rPr>
          <w:rFonts w:ascii="Helvetica Neue" w:hAnsi="Helvetica Neue"/>
          <w:bCs/>
          <w:sz w:val="21"/>
          <w:szCs w:val="21"/>
        </w:rPr>
        <w:t>Most medical aids offer optical benefits to help you maintain healthy vision throughout your life. These usually include:</w:t>
      </w:r>
    </w:p>
    <w:p w14:paraId="3956D644" w14:textId="77777777" w:rsidR="005B76D2" w:rsidRPr="005B76D2" w:rsidRDefault="005B76D2" w:rsidP="005B76D2">
      <w:pPr>
        <w:numPr>
          <w:ilvl w:val="0"/>
          <w:numId w:val="97"/>
        </w:numPr>
        <w:rPr>
          <w:rFonts w:ascii="Helvetica Neue" w:hAnsi="Helvetica Neue"/>
          <w:bCs/>
          <w:sz w:val="21"/>
          <w:szCs w:val="21"/>
        </w:rPr>
      </w:pPr>
      <w:r w:rsidRPr="005B76D2">
        <w:rPr>
          <w:rFonts w:ascii="Helvetica Neue" w:hAnsi="Helvetica Neue"/>
          <w:b/>
          <w:bCs/>
          <w:sz w:val="21"/>
          <w:szCs w:val="21"/>
        </w:rPr>
        <w:t>Routine eye tests</w:t>
      </w:r>
      <w:r w:rsidRPr="005B76D2">
        <w:rPr>
          <w:rFonts w:ascii="Helvetica Neue" w:hAnsi="Helvetica Neue"/>
          <w:bCs/>
          <w:sz w:val="21"/>
          <w:szCs w:val="21"/>
        </w:rPr>
        <w:t xml:space="preserve"> (every year or two, depending on your medical aid provider)</w:t>
      </w:r>
    </w:p>
    <w:p w14:paraId="5366BEBA" w14:textId="77777777" w:rsidR="005B76D2" w:rsidRPr="005B76D2" w:rsidRDefault="005B76D2" w:rsidP="005B76D2">
      <w:pPr>
        <w:numPr>
          <w:ilvl w:val="0"/>
          <w:numId w:val="97"/>
        </w:numPr>
        <w:rPr>
          <w:rFonts w:ascii="Helvetica Neue" w:hAnsi="Helvetica Neue"/>
          <w:bCs/>
          <w:sz w:val="21"/>
          <w:szCs w:val="21"/>
        </w:rPr>
      </w:pPr>
      <w:r w:rsidRPr="005B76D2">
        <w:rPr>
          <w:rFonts w:ascii="Helvetica Neue" w:hAnsi="Helvetica Neue"/>
          <w:b/>
          <w:bCs/>
          <w:sz w:val="21"/>
          <w:szCs w:val="21"/>
        </w:rPr>
        <w:t>An allowance for glasses or contact lenses</w:t>
      </w:r>
      <w:r w:rsidRPr="005B76D2">
        <w:rPr>
          <w:rFonts w:ascii="Helvetica Neue" w:hAnsi="Helvetica Neue"/>
          <w:bCs/>
          <w:sz w:val="21"/>
          <w:szCs w:val="21"/>
        </w:rPr>
        <w:t>, often every 24 months</w:t>
      </w:r>
    </w:p>
    <w:p w14:paraId="27AFBF1D" w14:textId="77777777" w:rsidR="005B76D2" w:rsidRPr="005B76D2" w:rsidRDefault="005B76D2" w:rsidP="005B76D2">
      <w:pPr>
        <w:numPr>
          <w:ilvl w:val="0"/>
          <w:numId w:val="97"/>
        </w:numPr>
        <w:rPr>
          <w:rFonts w:ascii="Helvetica Neue" w:hAnsi="Helvetica Neue"/>
          <w:bCs/>
          <w:sz w:val="21"/>
          <w:szCs w:val="21"/>
        </w:rPr>
      </w:pPr>
      <w:r w:rsidRPr="005B76D2">
        <w:rPr>
          <w:rFonts w:ascii="Helvetica Neue" w:hAnsi="Helvetica Neue"/>
          <w:b/>
          <w:bCs/>
          <w:sz w:val="21"/>
          <w:szCs w:val="21"/>
        </w:rPr>
        <w:t>Screening tests</w:t>
      </w:r>
      <w:r w:rsidRPr="005B76D2">
        <w:rPr>
          <w:rFonts w:ascii="Helvetica Neue" w:hAnsi="Helvetica Neue"/>
          <w:bCs/>
          <w:sz w:val="21"/>
          <w:szCs w:val="21"/>
        </w:rPr>
        <w:t xml:space="preserve"> for conditions like glaucoma or diabetic eye disease</w:t>
      </w:r>
    </w:p>
    <w:p w14:paraId="1C437156" w14:textId="77777777" w:rsidR="005B76D2" w:rsidRPr="005B76D2" w:rsidRDefault="005B76D2" w:rsidP="005B76D2">
      <w:pPr>
        <w:numPr>
          <w:ilvl w:val="0"/>
          <w:numId w:val="97"/>
        </w:numPr>
        <w:rPr>
          <w:rFonts w:ascii="Helvetica Neue" w:hAnsi="Helvetica Neue"/>
          <w:bCs/>
          <w:sz w:val="21"/>
          <w:szCs w:val="21"/>
        </w:rPr>
      </w:pPr>
      <w:r w:rsidRPr="005B76D2">
        <w:rPr>
          <w:rFonts w:ascii="Helvetica Neue" w:hAnsi="Helvetica Neue"/>
          <w:b/>
          <w:bCs/>
          <w:sz w:val="21"/>
          <w:szCs w:val="21"/>
        </w:rPr>
        <w:t>Cover for procedures</w:t>
      </w:r>
      <w:r w:rsidRPr="005B76D2">
        <w:rPr>
          <w:rFonts w:ascii="Helvetica Neue" w:hAnsi="Helvetica Neue"/>
          <w:bCs/>
          <w:sz w:val="21"/>
          <w:szCs w:val="21"/>
        </w:rPr>
        <w:t xml:space="preserve"> such as refractive surgery or corneal transplants on certain medical aid providers and your chosen plan (usually with pre-authorisation)</w:t>
      </w:r>
    </w:p>
    <w:p w14:paraId="729B7620" w14:textId="77777777" w:rsidR="005B76D2" w:rsidRDefault="005B76D2" w:rsidP="005B76D2">
      <w:pPr>
        <w:ind w:left="142"/>
        <w:rPr>
          <w:rFonts w:ascii="Helvetica Neue" w:hAnsi="Helvetica Neue"/>
          <w:bCs/>
          <w:sz w:val="21"/>
          <w:szCs w:val="21"/>
        </w:rPr>
      </w:pPr>
    </w:p>
    <w:p w14:paraId="625FB3C0" w14:textId="169BD087" w:rsidR="005B76D2" w:rsidRPr="005B76D2" w:rsidRDefault="005B76D2" w:rsidP="005B76D2">
      <w:pPr>
        <w:ind w:left="142"/>
        <w:rPr>
          <w:rFonts w:ascii="Helvetica Neue" w:hAnsi="Helvetica Neue"/>
          <w:bCs/>
          <w:sz w:val="21"/>
          <w:szCs w:val="21"/>
        </w:rPr>
      </w:pPr>
      <w:r w:rsidRPr="005B76D2">
        <w:rPr>
          <w:rFonts w:ascii="Helvetica Neue" w:hAnsi="Helvetica Neue"/>
          <w:bCs/>
          <w:sz w:val="21"/>
          <w:szCs w:val="21"/>
        </w:rPr>
        <w:t xml:space="preserve">However, it’s important to understand how your specific plan works. Some medical aids pay optical costs from your </w:t>
      </w:r>
      <w:r w:rsidRPr="005B76D2">
        <w:rPr>
          <w:rFonts w:ascii="Helvetica Neue" w:hAnsi="Helvetica Neue"/>
          <w:b/>
          <w:bCs/>
          <w:sz w:val="21"/>
          <w:szCs w:val="21"/>
        </w:rPr>
        <w:t>day-to-day limit or savings</w:t>
      </w:r>
      <w:r w:rsidRPr="005B76D2">
        <w:rPr>
          <w:rFonts w:ascii="Helvetica Neue" w:hAnsi="Helvetica Neue"/>
          <w:bCs/>
          <w:sz w:val="21"/>
          <w:szCs w:val="21"/>
        </w:rPr>
        <w:t xml:space="preserve">, while others pay from </w:t>
      </w:r>
      <w:r w:rsidRPr="005B76D2">
        <w:rPr>
          <w:rFonts w:ascii="Helvetica Neue" w:hAnsi="Helvetica Neue"/>
          <w:b/>
          <w:bCs/>
          <w:sz w:val="21"/>
          <w:szCs w:val="21"/>
        </w:rPr>
        <w:t>risk benefits</w:t>
      </w:r>
      <w:r w:rsidRPr="005B76D2">
        <w:rPr>
          <w:rFonts w:ascii="Helvetica Neue" w:hAnsi="Helvetica Neue"/>
          <w:bCs/>
          <w:sz w:val="21"/>
          <w:szCs w:val="21"/>
        </w:rPr>
        <w:t>, so your day-to-day limit or savings aren’t affected.</w:t>
      </w:r>
    </w:p>
    <w:p w14:paraId="5DBFC0B2" w14:textId="77777777" w:rsidR="005B76D2" w:rsidRDefault="005B76D2" w:rsidP="005B76D2">
      <w:pPr>
        <w:ind w:left="142"/>
        <w:rPr>
          <w:rFonts w:ascii="Helvetica Neue" w:hAnsi="Helvetica Neue"/>
          <w:bCs/>
          <w:sz w:val="21"/>
          <w:szCs w:val="21"/>
        </w:rPr>
      </w:pPr>
    </w:p>
    <w:p w14:paraId="0C7FBFD8" w14:textId="510F9479" w:rsidR="005B76D2" w:rsidRDefault="005B76D2" w:rsidP="005B76D2">
      <w:pPr>
        <w:ind w:left="142"/>
        <w:rPr>
          <w:rFonts w:ascii="Helvetica Neue" w:hAnsi="Helvetica Neue"/>
          <w:bCs/>
          <w:sz w:val="21"/>
          <w:szCs w:val="21"/>
        </w:rPr>
      </w:pPr>
      <w:r w:rsidRPr="005B76D2">
        <w:rPr>
          <w:rFonts w:ascii="Helvetica Neue" w:hAnsi="Helvetica Neue"/>
          <w:bCs/>
          <w:sz w:val="21"/>
          <w:szCs w:val="21"/>
        </w:rPr>
        <w:t xml:space="preserve">Another key factor is </w:t>
      </w:r>
      <w:r w:rsidRPr="005B76D2">
        <w:rPr>
          <w:rFonts w:ascii="Helvetica Neue" w:hAnsi="Helvetica Neue"/>
          <w:b/>
          <w:bCs/>
          <w:sz w:val="21"/>
          <w:szCs w:val="21"/>
        </w:rPr>
        <w:t>provider networks</w:t>
      </w:r>
      <w:r w:rsidRPr="005B76D2">
        <w:rPr>
          <w:rFonts w:ascii="Helvetica Neue" w:hAnsi="Helvetica Neue"/>
          <w:bCs/>
          <w:sz w:val="21"/>
          <w:szCs w:val="21"/>
        </w:rPr>
        <w:t>. Medical aids often work with selected optometry networks. Visiting a network optometrist ensures full cover within your benefits. Choosing someone outside the network may lead to co-payments or rejected claims.</w:t>
      </w:r>
    </w:p>
    <w:p w14:paraId="1F1510AD" w14:textId="77777777" w:rsidR="005B76D2" w:rsidRDefault="005B76D2" w:rsidP="001356FB">
      <w:pPr>
        <w:rPr>
          <w:rFonts w:ascii="Helvetica Neue" w:hAnsi="Helvetica Neue"/>
          <w:b/>
          <w:bCs/>
          <w:sz w:val="21"/>
          <w:szCs w:val="21"/>
        </w:rPr>
      </w:pPr>
    </w:p>
    <w:p w14:paraId="1BEF74F2" w14:textId="457B1D05" w:rsidR="005B76D2" w:rsidRPr="005B76D2" w:rsidRDefault="005B76D2" w:rsidP="005B76D2">
      <w:pPr>
        <w:ind w:left="142"/>
        <w:rPr>
          <w:rFonts w:ascii="Helvetica Neue" w:hAnsi="Helvetica Neue"/>
          <w:b/>
          <w:bCs/>
          <w:sz w:val="21"/>
          <w:szCs w:val="21"/>
        </w:rPr>
      </w:pPr>
      <w:r w:rsidRPr="005B76D2">
        <w:rPr>
          <w:rFonts w:ascii="Helvetica Neue" w:hAnsi="Helvetica Neue"/>
          <w:b/>
          <w:bCs/>
          <w:sz w:val="21"/>
          <w:szCs w:val="21"/>
        </w:rPr>
        <w:t>Make the most of your optical benefits</w:t>
      </w:r>
    </w:p>
    <w:p w14:paraId="4C663996" w14:textId="77777777" w:rsidR="005B76D2" w:rsidRPr="005B76D2" w:rsidRDefault="005B76D2" w:rsidP="005B76D2">
      <w:pPr>
        <w:ind w:left="142"/>
        <w:rPr>
          <w:rFonts w:ascii="Helvetica Neue" w:hAnsi="Helvetica Neue"/>
          <w:bCs/>
          <w:sz w:val="21"/>
          <w:szCs w:val="21"/>
        </w:rPr>
      </w:pPr>
      <w:r w:rsidRPr="005B76D2">
        <w:rPr>
          <w:rFonts w:ascii="Helvetica Neue" w:hAnsi="Helvetica Neue"/>
          <w:bCs/>
          <w:sz w:val="21"/>
          <w:szCs w:val="21"/>
        </w:rPr>
        <w:t>A little planning can help you stretch your benefits further:</w:t>
      </w:r>
    </w:p>
    <w:p w14:paraId="08BC08E3" w14:textId="77777777" w:rsidR="005B76D2" w:rsidRPr="005B76D2" w:rsidRDefault="005B76D2" w:rsidP="005B76D2">
      <w:pPr>
        <w:numPr>
          <w:ilvl w:val="0"/>
          <w:numId w:val="98"/>
        </w:numPr>
        <w:rPr>
          <w:rFonts w:ascii="Helvetica Neue" w:hAnsi="Helvetica Neue"/>
          <w:bCs/>
          <w:sz w:val="21"/>
          <w:szCs w:val="21"/>
        </w:rPr>
      </w:pPr>
      <w:r w:rsidRPr="005B76D2">
        <w:rPr>
          <w:rFonts w:ascii="Helvetica Neue" w:hAnsi="Helvetica Neue"/>
          <w:b/>
          <w:bCs/>
          <w:sz w:val="21"/>
          <w:szCs w:val="21"/>
        </w:rPr>
        <w:t>Book regular eye tests</w:t>
      </w:r>
      <w:r w:rsidRPr="005B76D2">
        <w:rPr>
          <w:rFonts w:ascii="Helvetica Neue" w:hAnsi="Helvetica Neue"/>
          <w:bCs/>
          <w:sz w:val="21"/>
          <w:szCs w:val="21"/>
        </w:rPr>
        <w:t>, even if your vision feels stable.</w:t>
      </w:r>
    </w:p>
    <w:p w14:paraId="30AD9454" w14:textId="77777777" w:rsidR="005B76D2" w:rsidRPr="005B76D2" w:rsidRDefault="005B76D2" w:rsidP="005B76D2">
      <w:pPr>
        <w:numPr>
          <w:ilvl w:val="0"/>
          <w:numId w:val="98"/>
        </w:numPr>
        <w:rPr>
          <w:rFonts w:ascii="Helvetica Neue" w:hAnsi="Helvetica Neue"/>
          <w:bCs/>
          <w:sz w:val="21"/>
          <w:szCs w:val="21"/>
        </w:rPr>
      </w:pPr>
      <w:r w:rsidRPr="005B76D2">
        <w:rPr>
          <w:rFonts w:ascii="Helvetica Neue" w:hAnsi="Helvetica Neue"/>
          <w:b/>
          <w:bCs/>
          <w:sz w:val="21"/>
          <w:szCs w:val="21"/>
        </w:rPr>
        <w:t>Choose a network optometrist</w:t>
      </w:r>
      <w:r w:rsidRPr="005B76D2">
        <w:rPr>
          <w:rFonts w:ascii="Helvetica Neue" w:hAnsi="Helvetica Neue"/>
          <w:bCs/>
          <w:sz w:val="21"/>
          <w:szCs w:val="21"/>
        </w:rPr>
        <w:t xml:space="preserve"> to avoid unexpected costs.</w:t>
      </w:r>
    </w:p>
    <w:p w14:paraId="0E202646" w14:textId="77777777" w:rsidR="005B76D2" w:rsidRPr="005B76D2" w:rsidRDefault="005B76D2" w:rsidP="005B76D2">
      <w:pPr>
        <w:numPr>
          <w:ilvl w:val="0"/>
          <w:numId w:val="98"/>
        </w:numPr>
        <w:rPr>
          <w:rFonts w:ascii="Helvetica Neue" w:hAnsi="Helvetica Neue"/>
          <w:bCs/>
          <w:sz w:val="21"/>
          <w:szCs w:val="21"/>
        </w:rPr>
      </w:pPr>
      <w:r w:rsidRPr="005B76D2">
        <w:rPr>
          <w:rFonts w:ascii="Helvetica Neue" w:hAnsi="Helvetica Neue"/>
          <w:b/>
          <w:bCs/>
          <w:sz w:val="21"/>
          <w:szCs w:val="21"/>
        </w:rPr>
        <w:t>Ask for quotes</w:t>
      </w:r>
      <w:r w:rsidRPr="005B76D2">
        <w:rPr>
          <w:rFonts w:ascii="Helvetica Neue" w:hAnsi="Helvetica Neue"/>
          <w:bCs/>
          <w:sz w:val="21"/>
          <w:szCs w:val="21"/>
        </w:rPr>
        <w:t xml:space="preserve"> when selecting frames and lenses to stay within your benefit limits.</w:t>
      </w:r>
    </w:p>
    <w:p w14:paraId="0268F10C" w14:textId="77777777" w:rsidR="005B76D2" w:rsidRPr="005B76D2" w:rsidRDefault="005B76D2" w:rsidP="005B76D2">
      <w:pPr>
        <w:numPr>
          <w:ilvl w:val="0"/>
          <w:numId w:val="98"/>
        </w:numPr>
        <w:rPr>
          <w:rFonts w:ascii="Helvetica Neue" w:hAnsi="Helvetica Neue"/>
          <w:bCs/>
          <w:sz w:val="21"/>
          <w:szCs w:val="21"/>
        </w:rPr>
      </w:pPr>
      <w:r w:rsidRPr="005B76D2">
        <w:rPr>
          <w:rFonts w:ascii="Helvetica Neue" w:hAnsi="Helvetica Neue"/>
          <w:b/>
          <w:bCs/>
          <w:sz w:val="21"/>
          <w:szCs w:val="21"/>
        </w:rPr>
        <w:t>Note the Optical benefit cycle</w:t>
      </w:r>
      <w:r w:rsidRPr="005B76D2">
        <w:rPr>
          <w:rFonts w:ascii="Helvetica Neue" w:hAnsi="Helvetica Neue"/>
          <w:bCs/>
          <w:sz w:val="21"/>
          <w:szCs w:val="21"/>
        </w:rPr>
        <w:t xml:space="preserve"> as it is mostly a 24-month cycle.</w:t>
      </w:r>
    </w:p>
    <w:p w14:paraId="0EF413E2" w14:textId="77777777" w:rsidR="005B76D2" w:rsidRPr="005B76D2" w:rsidRDefault="005B76D2" w:rsidP="005B76D2">
      <w:pPr>
        <w:numPr>
          <w:ilvl w:val="0"/>
          <w:numId w:val="98"/>
        </w:numPr>
        <w:rPr>
          <w:rFonts w:ascii="Helvetica Neue" w:hAnsi="Helvetica Neue"/>
          <w:bCs/>
          <w:sz w:val="21"/>
          <w:szCs w:val="21"/>
        </w:rPr>
      </w:pPr>
      <w:r w:rsidRPr="005B76D2">
        <w:rPr>
          <w:rFonts w:ascii="Helvetica Neue" w:hAnsi="Helvetica Neue"/>
          <w:b/>
          <w:bCs/>
          <w:sz w:val="21"/>
          <w:szCs w:val="21"/>
        </w:rPr>
        <w:t>Get pre-authorisation</w:t>
      </w:r>
      <w:r w:rsidRPr="005B76D2">
        <w:rPr>
          <w:rFonts w:ascii="Helvetica Neue" w:hAnsi="Helvetica Neue"/>
          <w:bCs/>
          <w:sz w:val="21"/>
          <w:szCs w:val="21"/>
        </w:rPr>
        <w:t xml:space="preserve"> where needed, especially for surgery or specialised tests</w:t>
      </w:r>
    </w:p>
    <w:p w14:paraId="44AB7343" w14:textId="77777777" w:rsidR="005B76D2" w:rsidRPr="005B76D2" w:rsidRDefault="005B76D2" w:rsidP="005B76D2">
      <w:pPr>
        <w:ind w:left="142"/>
        <w:rPr>
          <w:rFonts w:ascii="Helvetica Neue" w:hAnsi="Helvetica Neue"/>
          <w:bCs/>
          <w:sz w:val="21"/>
          <w:szCs w:val="21"/>
        </w:rPr>
      </w:pPr>
    </w:p>
    <w:p w14:paraId="007197A0" w14:textId="77777777" w:rsidR="005B76D2" w:rsidRPr="005B76D2" w:rsidRDefault="005B76D2" w:rsidP="005B76D2">
      <w:pPr>
        <w:ind w:left="142"/>
        <w:rPr>
          <w:rFonts w:ascii="Helvetica Neue" w:hAnsi="Helvetica Neue"/>
          <w:b/>
          <w:bCs/>
          <w:sz w:val="21"/>
          <w:szCs w:val="21"/>
        </w:rPr>
      </w:pPr>
      <w:r w:rsidRPr="005B76D2">
        <w:rPr>
          <w:rFonts w:ascii="Helvetica Neue" w:hAnsi="Helvetica Neue"/>
          <w:b/>
          <w:bCs/>
          <w:sz w:val="21"/>
          <w:szCs w:val="21"/>
        </w:rPr>
        <w:t>How Medshield supports you as your partner for life</w:t>
      </w:r>
    </w:p>
    <w:p w14:paraId="20D29724" w14:textId="77777777" w:rsidR="005B76D2" w:rsidRPr="005B76D2" w:rsidRDefault="005B76D2" w:rsidP="005B76D2">
      <w:pPr>
        <w:ind w:left="142"/>
        <w:rPr>
          <w:rFonts w:ascii="Helvetica Neue" w:hAnsi="Helvetica Neue"/>
          <w:bCs/>
          <w:sz w:val="21"/>
          <w:szCs w:val="21"/>
        </w:rPr>
      </w:pPr>
    </w:p>
    <w:p w14:paraId="49FCF487" w14:textId="77777777" w:rsidR="005B76D2" w:rsidRPr="005B76D2" w:rsidRDefault="005B76D2" w:rsidP="005B76D2">
      <w:pPr>
        <w:ind w:left="142"/>
        <w:rPr>
          <w:rFonts w:ascii="Helvetica Neue" w:hAnsi="Helvetica Neue"/>
          <w:bCs/>
          <w:sz w:val="21"/>
          <w:szCs w:val="21"/>
        </w:rPr>
      </w:pPr>
      <w:r w:rsidRPr="005B76D2">
        <w:rPr>
          <w:rFonts w:ascii="Helvetica Neue" w:hAnsi="Helvetica Neue"/>
          <w:bCs/>
          <w:sz w:val="21"/>
          <w:szCs w:val="21"/>
        </w:rPr>
        <w:t>At Medshield Medical Scheme, we understand that eye health is a key part of your overall well-being. Our 2026 benefits have been updated to make vision care easier and more affordable for all members.</w:t>
      </w:r>
    </w:p>
    <w:p w14:paraId="083DCA15" w14:textId="77777777" w:rsidR="005B76D2" w:rsidRPr="005B76D2" w:rsidRDefault="005B76D2" w:rsidP="005B76D2">
      <w:pPr>
        <w:ind w:left="142"/>
        <w:rPr>
          <w:rFonts w:ascii="Helvetica Neue" w:hAnsi="Helvetica Neue"/>
          <w:bCs/>
          <w:sz w:val="21"/>
          <w:szCs w:val="21"/>
        </w:rPr>
      </w:pPr>
    </w:p>
    <w:p w14:paraId="457E3A21" w14:textId="77777777" w:rsidR="005B76D2" w:rsidRPr="005B76D2" w:rsidRDefault="005B76D2" w:rsidP="005B76D2">
      <w:pPr>
        <w:ind w:left="142"/>
        <w:rPr>
          <w:rFonts w:ascii="Helvetica Neue" w:hAnsi="Helvetica Neue"/>
          <w:bCs/>
          <w:sz w:val="21"/>
          <w:szCs w:val="21"/>
        </w:rPr>
      </w:pPr>
      <w:r w:rsidRPr="005B76D2">
        <w:rPr>
          <w:rFonts w:ascii="Helvetica Neue" w:hAnsi="Helvetica Neue"/>
          <w:bCs/>
          <w:sz w:val="21"/>
          <w:szCs w:val="21"/>
        </w:rPr>
        <w:t>Here is what you can expect for 2026 from your Medshield Medical Scheme optical benefits:</w:t>
      </w:r>
    </w:p>
    <w:p w14:paraId="1688EE2A" w14:textId="77777777" w:rsidR="005B76D2" w:rsidRPr="005B76D2" w:rsidRDefault="005B76D2" w:rsidP="005B76D2">
      <w:pPr>
        <w:ind w:left="142"/>
        <w:rPr>
          <w:rFonts w:ascii="Helvetica Neue" w:hAnsi="Helvetica Neue"/>
          <w:bCs/>
          <w:sz w:val="21"/>
          <w:szCs w:val="21"/>
        </w:rPr>
      </w:pPr>
    </w:p>
    <w:p w14:paraId="1E25837F" w14:textId="77777777" w:rsidR="005B76D2" w:rsidRPr="005B76D2" w:rsidRDefault="005B76D2" w:rsidP="005B76D2">
      <w:pPr>
        <w:numPr>
          <w:ilvl w:val="0"/>
          <w:numId w:val="94"/>
        </w:numPr>
        <w:rPr>
          <w:rFonts w:ascii="Helvetica Neue" w:hAnsi="Helvetica Neue"/>
          <w:bCs/>
          <w:sz w:val="21"/>
          <w:szCs w:val="21"/>
        </w:rPr>
      </w:pPr>
      <w:r w:rsidRPr="005B76D2">
        <w:rPr>
          <w:rFonts w:ascii="Helvetica Neue" w:hAnsi="Helvetica Neue"/>
          <w:b/>
          <w:bCs/>
          <w:sz w:val="21"/>
          <w:szCs w:val="21"/>
        </w:rPr>
        <w:t>Annual eye tests for all beneficiaries:</w:t>
      </w:r>
      <w:r w:rsidRPr="005B76D2">
        <w:rPr>
          <w:rFonts w:ascii="Helvetica Neue" w:hAnsi="Helvetica Neue"/>
          <w:bCs/>
          <w:sz w:val="21"/>
          <w:szCs w:val="21"/>
        </w:rPr>
        <w:t xml:space="preserve"> every beneficiary can have one comprehensive eye test </w:t>
      </w:r>
      <w:r w:rsidRPr="005B76D2">
        <w:rPr>
          <w:rFonts w:ascii="Helvetica Neue" w:hAnsi="Helvetica Neue"/>
          <w:b/>
          <w:bCs/>
          <w:sz w:val="21"/>
          <w:szCs w:val="21"/>
        </w:rPr>
        <w:t>per year</w:t>
      </w:r>
      <w:r w:rsidRPr="005B76D2">
        <w:rPr>
          <w:rFonts w:ascii="Helvetica Neue" w:hAnsi="Helvetica Neue"/>
          <w:bCs/>
          <w:sz w:val="21"/>
          <w:szCs w:val="21"/>
        </w:rPr>
        <w:t xml:space="preserve">, covered from </w:t>
      </w:r>
      <w:r w:rsidRPr="005B76D2">
        <w:rPr>
          <w:rFonts w:ascii="Helvetica Neue" w:hAnsi="Helvetica Neue"/>
          <w:b/>
          <w:bCs/>
          <w:sz w:val="21"/>
          <w:szCs w:val="21"/>
        </w:rPr>
        <w:t>risk</w:t>
      </w:r>
      <w:r w:rsidRPr="005B76D2">
        <w:rPr>
          <w:rFonts w:ascii="Helvetica Neue" w:hAnsi="Helvetica Neue"/>
          <w:bCs/>
          <w:sz w:val="21"/>
          <w:szCs w:val="21"/>
        </w:rPr>
        <w:t xml:space="preserve"> (not your day-to-day or savings). It is important to note that most schemes offer a test every 2 years as their general eye test benefit.</w:t>
      </w:r>
    </w:p>
    <w:p w14:paraId="2032687E" w14:textId="77777777" w:rsidR="005B76D2" w:rsidRPr="005B76D2" w:rsidRDefault="005B76D2" w:rsidP="005B76D2">
      <w:pPr>
        <w:numPr>
          <w:ilvl w:val="0"/>
          <w:numId w:val="94"/>
        </w:numPr>
        <w:rPr>
          <w:rFonts w:ascii="Helvetica Neue" w:hAnsi="Helvetica Neue"/>
          <w:bCs/>
          <w:sz w:val="21"/>
          <w:szCs w:val="21"/>
        </w:rPr>
      </w:pPr>
      <w:r w:rsidRPr="005B76D2">
        <w:rPr>
          <w:rFonts w:ascii="Helvetica Neue" w:hAnsi="Helvetica Neue"/>
          <w:b/>
          <w:bCs/>
          <w:sz w:val="21"/>
          <w:szCs w:val="21"/>
        </w:rPr>
        <w:t>Higher optical limits:</w:t>
      </w:r>
      <w:r w:rsidRPr="005B76D2">
        <w:rPr>
          <w:rFonts w:ascii="Helvetica Neue" w:hAnsi="Helvetica Neue"/>
          <w:bCs/>
          <w:sz w:val="21"/>
          <w:szCs w:val="21"/>
        </w:rPr>
        <w:t xml:space="preserve"> most plans now offer increased frame and/or lens limits for each beneficiary for 2026. For example, R5,200 on </w:t>
      </w:r>
      <w:proofErr w:type="spellStart"/>
      <w:r w:rsidRPr="005B76D2">
        <w:rPr>
          <w:rFonts w:ascii="Helvetica Neue" w:hAnsi="Helvetica Neue"/>
          <w:bCs/>
          <w:sz w:val="21"/>
          <w:szCs w:val="21"/>
        </w:rPr>
        <w:t>MediValue</w:t>
      </w:r>
      <w:proofErr w:type="spellEnd"/>
      <w:r w:rsidRPr="005B76D2">
        <w:rPr>
          <w:rFonts w:ascii="Helvetica Neue" w:hAnsi="Helvetica Neue"/>
          <w:bCs/>
          <w:sz w:val="21"/>
          <w:szCs w:val="21"/>
        </w:rPr>
        <w:t xml:space="preserve">, R5,700 on </w:t>
      </w:r>
      <w:proofErr w:type="spellStart"/>
      <w:r w:rsidRPr="005B76D2">
        <w:rPr>
          <w:rFonts w:ascii="Helvetica Neue" w:hAnsi="Helvetica Neue"/>
          <w:bCs/>
          <w:sz w:val="21"/>
          <w:szCs w:val="21"/>
        </w:rPr>
        <w:t>MediPlus</w:t>
      </w:r>
      <w:proofErr w:type="spellEnd"/>
      <w:r w:rsidRPr="005B76D2">
        <w:rPr>
          <w:rFonts w:ascii="Helvetica Neue" w:hAnsi="Helvetica Neue"/>
          <w:bCs/>
          <w:sz w:val="21"/>
          <w:szCs w:val="21"/>
        </w:rPr>
        <w:t xml:space="preserve">, and R6,200 on </w:t>
      </w:r>
      <w:proofErr w:type="spellStart"/>
      <w:r w:rsidRPr="005B76D2">
        <w:rPr>
          <w:rFonts w:ascii="Helvetica Neue" w:hAnsi="Helvetica Neue"/>
          <w:bCs/>
          <w:sz w:val="21"/>
          <w:szCs w:val="21"/>
        </w:rPr>
        <w:t>MediSaver</w:t>
      </w:r>
      <w:proofErr w:type="spellEnd"/>
      <w:r w:rsidRPr="005B76D2">
        <w:rPr>
          <w:rFonts w:ascii="Helvetica Neue" w:hAnsi="Helvetica Neue"/>
          <w:bCs/>
          <w:sz w:val="21"/>
          <w:szCs w:val="21"/>
        </w:rPr>
        <w:t xml:space="preserve"> – ensuring better access to quality eyewear.</w:t>
      </w:r>
    </w:p>
    <w:p w14:paraId="48DF7CF2" w14:textId="77777777" w:rsidR="005B76D2" w:rsidRPr="005B76D2" w:rsidRDefault="005B76D2" w:rsidP="005B76D2">
      <w:pPr>
        <w:numPr>
          <w:ilvl w:val="0"/>
          <w:numId w:val="94"/>
        </w:numPr>
        <w:rPr>
          <w:rFonts w:ascii="Helvetica Neue" w:hAnsi="Helvetica Neue"/>
          <w:bCs/>
          <w:sz w:val="21"/>
          <w:szCs w:val="21"/>
        </w:rPr>
      </w:pPr>
      <w:r w:rsidRPr="005B76D2">
        <w:rPr>
          <w:rFonts w:ascii="Helvetica Neue" w:hAnsi="Helvetica Neue"/>
          <w:b/>
          <w:bCs/>
          <w:sz w:val="21"/>
          <w:szCs w:val="21"/>
        </w:rPr>
        <w:t>Per-beneficiary benefits:</w:t>
      </w:r>
      <w:r w:rsidRPr="005B76D2">
        <w:rPr>
          <w:rFonts w:ascii="Helvetica Neue" w:hAnsi="Helvetica Neue"/>
          <w:bCs/>
          <w:sz w:val="21"/>
          <w:szCs w:val="21"/>
        </w:rPr>
        <w:t xml:space="preserve"> each member has their own optical limit, rather than sharing a family pool.</w:t>
      </w:r>
    </w:p>
    <w:p w14:paraId="40C91B38" w14:textId="77777777" w:rsidR="005B76D2" w:rsidRPr="005B76D2" w:rsidRDefault="005B76D2" w:rsidP="005B76D2">
      <w:pPr>
        <w:numPr>
          <w:ilvl w:val="0"/>
          <w:numId w:val="94"/>
        </w:numPr>
        <w:rPr>
          <w:rFonts w:ascii="Helvetica Neue" w:hAnsi="Helvetica Neue"/>
          <w:bCs/>
          <w:sz w:val="21"/>
          <w:szCs w:val="21"/>
        </w:rPr>
      </w:pPr>
      <w:r w:rsidRPr="005B76D2">
        <w:rPr>
          <w:rFonts w:ascii="Helvetica Neue" w:hAnsi="Helvetica Neue"/>
          <w:b/>
          <w:bCs/>
          <w:sz w:val="21"/>
          <w:szCs w:val="21"/>
        </w:rPr>
        <w:t>Preventive screening:</w:t>
      </w:r>
      <w:r w:rsidRPr="005B76D2">
        <w:rPr>
          <w:rFonts w:ascii="Helvetica Neue" w:hAnsi="Helvetica Neue"/>
          <w:bCs/>
          <w:sz w:val="21"/>
          <w:szCs w:val="21"/>
        </w:rPr>
        <w:t xml:space="preserve"> Glaucoma testing and diabetic retinal scans are now included in several options, supporting early detection of chronic eye conditions.</w:t>
      </w:r>
    </w:p>
    <w:p w14:paraId="7E25FBDF" w14:textId="77777777" w:rsidR="005B76D2" w:rsidRPr="005B76D2" w:rsidRDefault="005B76D2" w:rsidP="005B76D2">
      <w:pPr>
        <w:numPr>
          <w:ilvl w:val="0"/>
          <w:numId w:val="94"/>
        </w:numPr>
        <w:rPr>
          <w:rFonts w:ascii="Helvetica Neue" w:hAnsi="Helvetica Neue"/>
          <w:bCs/>
          <w:sz w:val="21"/>
          <w:szCs w:val="21"/>
        </w:rPr>
      </w:pPr>
      <w:r w:rsidRPr="005B76D2">
        <w:rPr>
          <w:rFonts w:ascii="Helvetica Neue" w:hAnsi="Helvetica Neue"/>
          <w:b/>
          <w:bCs/>
          <w:sz w:val="21"/>
          <w:szCs w:val="21"/>
        </w:rPr>
        <w:t>Refractive surgery support:</w:t>
      </w:r>
      <w:r w:rsidRPr="005B76D2">
        <w:rPr>
          <w:rFonts w:ascii="Helvetica Neue" w:hAnsi="Helvetica Neue"/>
          <w:bCs/>
          <w:sz w:val="21"/>
          <w:szCs w:val="21"/>
        </w:rPr>
        <w:t xml:space="preserve"> selected options cover up to R36,500 per family for procedures like LASIK, subject to authorisation.</w:t>
      </w:r>
    </w:p>
    <w:p w14:paraId="123C93A0" w14:textId="77777777" w:rsidR="005B76D2" w:rsidRPr="005B76D2" w:rsidRDefault="005B76D2" w:rsidP="005B76D2">
      <w:pPr>
        <w:ind w:left="142"/>
        <w:rPr>
          <w:rFonts w:ascii="Helvetica Neue" w:hAnsi="Helvetica Neue"/>
          <w:bCs/>
          <w:sz w:val="21"/>
          <w:szCs w:val="21"/>
        </w:rPr>
      </w:pPr>
    </w:p>
    <w:p w14:paraId="05370EBA" w14:textId="062D77BF" w:rsidR="005B76D2" w:rsidRPr="005B76D2" w:rsidRDefault="005B76D2" w:rsidP="005B76D2">
      <w:pPr>
        <w:ind w:left="142"/>
        <w:rPr>
          <w:rFonts w:ascii="Helvetica Neue" w:hAnsi="Helvetica Neue"/>
          <w:bCs/>
          <w:sz w:val="21"/>
          <w:szCs w:val="21"/>
        </w:rPr>
      </w:pPr>
      <w:r w:rsidRPr="005B76D2">
        <w:rPr>
          <w:rFonts w:ascii="Helvetica Neue" w:hAnsi="Helvetica Neue"/>
          <w:bCs/>
          <w:sz w:val="21"/>
          <w:szCs w:val="21"/>
        </w:rPr>
        <w:t xml:space="preserve">If you are unsure about your specific benefits, you can visit </w:t>
      </w:r>
      <w:hyperlink r:id="rId8" w:history="1">
        <w:r w:rsidRPr="005B76D2">
          <w:rPr>
            <w:rStyle w:val="Hyperlink"/>
            <w:rFonts w:ascii="Helvetica Neue" w:hAnsi="Helvetica Neue"/>
            <w:bCs/>
            <w:sz w:val="21"/>
            <w:szCs w:val="21"/>
          </w:rPr>
          <w:t>www.medshield.co.za</w:t>
        </w:r>
      </w:hyperlink>
      <w:r w:rsidRPr="005B76D2">
        <w:rPr>
          <w:rFonts w:ascii="Helvetica Neue" w:hAnsi="Helvetica Neue"/>
          <w:bCs/>
          <w:sz w:val="21"/>
          <w:szCs w:val="21"/>
        </w:rPr>
        <w:t xml:space="preserve"> or contact the Medshield call centre. By staying on top of eye exams and making smart use of your medical aid, you can protect your vision and keep your eyes healthy for years to come.</w:t>
      </w:r>
    </w:p>
    <w:p w14:paraId="228C3A04" w14:textId="77777777" w:rsidR="00D81229" w:rsidRDefault="00D81229" w:rsidP="005B76D2">
      <w:pPr>
        <w:rPr>
          <w:rFonts w:ascii="Helvetica Neue" w:hAnsi="Helvetica Neue"/>
          <w:bCs/>
          <w:sz w:val="21"/>
          <w:szCs w:val="21"/>
        </w:rPr>
      </w:pPr>
    </w:p>
    <w:p w14:paraId="5A4627EF" w14:textId="77777777" w:rsidR="00D81229" w:rsidRDefault="00D81229" w:rsidP="00BC7616">
      <w:pPr>
        <w:ind w:left="142"/>
        <w:rPr>
          <w:rFonts w:ascii="Helvetica Neue" w:hAnsi="Helvetica Neue"/>
          <w:bCs/>
          <w:sz w:val="21"/>
          <w:szCs w:val="21"/>
        </w:rPr>
      </w:pPr>
    </w:p>
    <w:p w14:paraId="2089B7AE" w14:textId="77777777" w:rsidR="000F70FC" w:rsidRPr="000F70FC" w:rsidRDefault="000F70FC" w:rsidP="00725068">
      <w:pPr>
        <w:rPr>
          <w:rFonts w:ascii="Helvetica Neue" w:hAnsi="Helvetica Neue"/>
          <w:bCs/>
          <w:sz w:val="21"/>
          <w:szCs w:val="21"/>
          <w:lang w:val="en-GB"/>
        </w:rPr>
      </w:pPr>
    </w:p>
    <w:p w14:paraId="30AE8C9E" w14:textId="0739C14B" w:rsidR="00C54353" w:rsidRDefault="00FC0CDA" w:rsidP="00F90DFB">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237712F8" w:rsidR="009938F3" w:rsidRPr="00D7156B" w:rsidRDefault="00F90DFB"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lastRenderedPageBreak/>
        <w:t>(</w:t>
      </w:r>
      <w:r w:rsidR="005D70F6">
        <w:rPr>
          <w:rFonts w:ascii="Helvetica Neue" w:hAnsi="Helvetica Neue" w:cs="Calibri"/>
          <w:color w:val="808080" w:themeColor="background1" w:themeShade="80"/>
          <w:sz w:val="21"/>
          <w:szCs w:val="21"/>
          <w:lang w:val="en-GB"/>
        </w:rPr>
        <w:t>76</w:t>
      </w:r>
      <w:r w:rsidR="001356FB">
        <w:rPr>
          <w:rFonts w:ascii="Helvetica Neue" w:hAnsi="Helvetica Neue" w:cs="Calibri"/>
          <w:color w:val="808080" w:themeColor="background1" w:themeShade="80"/>
          <w:sz w:val="21"/>
          <w:szCs w:val="21"/>
          <w:lang w:val="en-GB"/>
        </w:rPr>
        <w:t>7</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9"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0"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777777" w:rsidR="004C5ED6" w:rsidRPr="004C5ED6" w:rsidRDefault="004C5ED6" w:rsidP="00F90DFB">
      <w:pPr>
        <w:rPr>
          <w:rFonts w:ascii="Arial" w:hAnsi="Arial" w:cs="Arial"/>
          <w:b/>
          <w:bCs/>
          <w:sz w:val="22"/>
          <w:szCs w:val="22"/>
        </w:rPr>
      </w:pPr>
    </w:p>
    <w:p w14:paraId="01197040" w14:textId="77777777" w:rsidR="00524AA5" w:rsidRDefault="00524AA5" w:rsidP="00524AA5">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47F3EF69" w14:textId="77777777" w:rsidR="00524AA5" w:rsidRPr="00D21093" w:rsidRDefault="00524AA5" w:rsidP="00524AA5">
      <w:pPr>
        <w:ind w:left="142"/>
        <w:rPr>
          <w:rFonts w:ascii="Arial" w:hAnsi="Arial" w:cs="Arial"/>
          <w:b/>
          <w:bCs/>
          <w:sz w:val="21"/>
          <w:szCs w:val="21"/>
          <w:lang w:val="en-GB"/>
        </w:rPr>
      </w:pPr>
    </w:p>
    <w:p w14:paraId="743476C5" w14:textId="77777777" w:rsidR="00524AA5" w:rsidRDefault="00524AA5" w:rsidP="00524AA5">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1BBD50E4" w14:textId="77777777" w:rsidR="00524AA5" w:rsidRPr="00D21093" w:rsidRDefault="00524AA5" w:rsidP="00524AA5">
      <w:pPr>
        <w:ind w:left="142"/>
        <w:rPr>
          <w:rFonts w:ascii="Arial" w:hAnsi="Arial" w:cs="Arial"/>
          <w:b/>
          <w:bCs/>
          <w:sz w:val="21"/>
          <w:szCs w:val="21"/>
          <w:lang w:val="en-GB"/>
        </w:rPr>
      </w:pPr>
    </w:p>
    <w:p w14:paraId="48D4EEE7" w14:textId="77777777" w:rsidR="00524AA5" w:rsidRDefault="00524AA5" w:rsidP="00524AA5">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1"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2BDDF6FA" w14:textId="77777777" w:rsidR="00524AA5" w:rsidRDefault="00524AA5" w:rsidP="00524AA5">
      <w:pPr>
        <w:ind w:left="142"/>
        <w:rPr>
          <w:rFonts w:ascii="Arial" w:hAnsi="Arial" w:cs="Arial"/>
          <w:sz w:val="21"/>
          <w:szCs w:val="21"/>
        </w:rPr>
      </w:pPr>
    </w:p>
    <w:p w14:paraId="7D588D3D" w14:textId="77777777" w:rsidR="00524AA5" w:rsidRDefault="00524AA5" w:rsidP="00524AA5">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2"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524AA5" w:rsidRPr="00F77382" w14:paraId="33B3F278" w14:textId="77777777" w:rsidTr="00C323BC">
        <w:tc>
          <w:tcPr>
            <w:tcW w:w="8217" w:type="dxa"/>
            <w:vAlign w:val="center"/>
          </w:tcPr>
          <w:p w14:paraId="492F54BF" w14:textId="77777777" w:rsidR="00524AA5" w:rsidRPr="00F77382" w:rsidRDefault="00524AA5" w:rsidP="00C323BC">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37D2F955" w14:textId="77777777" w:rsidR="00524AA5" w:rsidRPr="00F77382" w:rsidRDefault="00524AA5" w:rsidP="00C323BC">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524AA5" w:rsidRPr="00C87DD7" w14:paraId="730BA1DC" w14:textId="77777777" w:rsidTr="00C323BC">
        <w:tc>
          <w:tcPr>
            <w:tcW w:w="8217" w:type="dxa"/>
            <w:vAlign w:val="center"/>
          </w:tcPr>
          <w:p w14:paraId="1969AF1A" w14:textId="77777777" w:rsidR="00524AA5" w:rsidRPr="00C87DD7" w:rsidRDefault="00524AA5" w:rsidP="00C323BC">
            <w:pPr>
              <w:spacing w:after="120"/>
              <w:rPr>
                <w:rFonts w:ascii="Arial" w:hAnsi="Arial" w:cs="Arial"/>
                <w:sz w:val="20"/>
                <w:szCs w:val="20"/>
                <w:lang w:val="en-GB"/>
              </w:rPr>
            </w:pPr>
          </w:p>
        </w:tc>
        <w:tc>
          <w:tcPr>
            <w:tcW w:w="1842" w:type="dxa"/>
            <w:vAlign w:val="center"/>
          </w:tcPr>
          <w:p w14:paraId="066F3331" w14:textId="77777777" w:rsidR="00524AA5" w:rsidRPr="00C87DD7" w:rsidRDefault="00524AA5" w:rsidP="00C323BC">
            <w:pPr>
              <w:jc w:val="center"/>
              <w:rPr>
                <w:rFonts w:ascii="Arial" w:hAnsi="Arial" w:cs="Arial"/>
                <w:sz w:val="20"/>
                <w:szCs w:val="20"/>
                <w:lang w:val="en-GB"/>
              </w:rPr>
            </w:pPr>
          </w:p>
        </w:tc>
      </w:tr>
      <w:tr w:rsidR="00524AA5" w:rsidRPr="00C87DD7" w14:paraId="323A78E8" w14:textId="77777777" w:rsidTr="00C323BC">
        <w:tc>
          <w:tcPr>
            <w:tcW w:w="8217" w:type="dxa"/>
            <w:vAlign w:val="center"/>
          </w:tcPr>
          <w:p w14:paraId="204D6491"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5417DB07"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7E79ED53" wp14:editId="26928A08">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3"/>
                          <a:stretch>
                            <a:fillRect/>
                          </a:stretch>
                        </pic:blipFill>
                        <pic:spPr>
                          <a:xfrm flipV="1">
                            <a:off x="0" y="0"/>
                            <a:ext cx="787832" cy="787832"/>
                          </a:xfrm>
                          <a:prstGeom prst="rect">
                            <a:avLst/>
                          </a:prstGeom>
                        </pic:spPr>
                      </pic:pic>
                    </a:graphicData>
                  </a:graphic>
                </wp:inline>
              </w:drawing>
            </w:r>
          </w:p>
        </w:tc>
      </w:tr>
      <w:tr w:rsidR="00524AA5" w:rsidRPr="00C87DD7" w14:paraId="6FCED00B" w14:textId="77777777" w:rsidTr="00524AA5">
        <w:trPr>
          <w:trHeight w:val="1311"/>
        </w:trPr>
        <w:tc>
          <w:tcPr>
            <w:tcW w:w="8217" w:type="dxa"/>
            <w:vAlign w:val="center"/>
          </w:tcPr>
          <w:p w14:paraId="083D1C33"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2B6F81AF"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C61891" wp14:editId="70A94D56">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4"/>
                          <a:stretch>
                            <a:fillRect/>
                          </a:stretch>
                        </pic:blipFill>
                        <pic:spPr>
                          <a:xfrm>
                            <a:off x="0" y="0"/>
                            <a:ext cx="683982" cy="683982"/>
                          </a:xfrm>
                          <a:prstGeom prst="rect">
                            <a:avLst/>
                          </a:prstGeom>
                        </pic:spPr>
                      </pic:pic>
                    </a:graphicData>
                  </a:graphic>
                </wp:inline>
              </w:drawing>
            </w:r>
          </w:p>
        </w:tc>
      </w:tr>
      <w:tr w:rsidR="00524AA5" w:rsidRPr="00C87DD7" w14:paraId="3FA725E4" w14:textId="77777777" w:rsidTr="00524AA5">
        <w:trPr>
          <w:trHeight w:val="705"/>
        </w:trPr>
        <w:tc>
          <w:tcPr>
            <w:tcW w:w="8217" w:type="dxa"/>
            <w:vAlign w:val="center"/>
          </w:tcPr>
          <w:p w14:paraId="6C101C0C"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4110E17C"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2A08D434" wp14:editId="2FC1A163">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5"/>
                          <a:stretch>
                            <a:fillRect/>
                          </a:stretch>
                        </pic:blipFill>
                        <pic:spPr>
                          <a:xfrm>
                            <a:off x="0" y="0"/>
                            <a:ext cx="657935" cy="657935"/>
                          </a:xfrm>
                          <a:prstGeom prst="rect">
                            <a:avLst/>
                          </a:prstGeom>
                        </pic:spPr>
                      </pic:pic>
                    </a:graphicData>
                  </a:graphic>
                </wp:inline>
              </w:drawing>
            </w:r>
          </w:p>
        </w:tc>
      </w:tr>
      <w:tr w:rsidR="00524AA5" w:rsidRPr="00C87DD7" w14:paraId="76FA5ECF" w14:textId="77777777" w:rsidTr="00C323BC">
        <w:tc>
          <w:tcPr>
            <w:tcW w:w="8217" w:type="dxa"/>
            <w:vAlign w:val="center"/>
          </w:tcPr>
          <w:p w14:paraId="0A657F7D"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72D881D9"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2592C48" wp14:editId="22048D6A">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6"/>
                          <a:stretch>
                            <a:fillRect/>
                          </a:stretch>
                        </pic:blipFill>
                        <pic:spPr>
                          <a:xfrm>
                            <a:off x="0" y="0"/>
                            <a:ext cx="686095" cy="686095"/>
                          </a:xfrm>
                          <a:prstGeom prst="rect">
                            <a:avLst/>
                          </a:prstGeom>
                        </pic:spPr>
                      </pic:pic>
                    </a:graphicData>
                  </a:graphic>
                </wp:inline>
              </w:drawing>
            </w:r>
          </w:p>
        </w:tc>
      </w:tr>
      <w:tr w:rsidR="00524AA5" w:rsidRPr="00C87DD7" w14:paraId="71449500" w14:textId="77777777" w:rsidTr="00C323BC">
        <w:tc>
          <w:tcPr>
            <w:tcW w:w="8217" w:type="dxa"/>
            <w:vAlign w:val="center"/>
          </w:tcPr>
          <w:p w14:paraId="7E142A80"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66AF61B7"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23B1EB62" wp14:editId="7B9FDA33">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7"/>
                          <a:stretch>
                            <a:fillRect/>
                          </a:stretch>
                        </pic:blipFill>
                        <pic:spPr>
                          <a:xfrm flipV="1">
                            <a:off x="0" y="0"/>
                            <a:ext cx="694406" cy="694406"/>
                          </a:xfrm>
                          <a:prstGeom prst="rect">
                            <a:avLst/>
                          </a:prstGeom>
                        </pic:spPr>
                      </pic:pic>
                    </a:graphicData>
                  </a:graphic>
                </wp:inline>
              </w:drawing>
            </w:r>
          </w:p>
        </w:tc>
      </w:tr>
      <w:tr w:rsidR="00524AA5" w:rsidRPr="00C87DD7" w14:paraId="32118BDF" w14:textId="77777777" w:rsidTr="00C323BC">
        <w:tc>
          <w:tcPr>
            <w:tcW w:w="8217" w:type="dxa"/>
            <w:vAlign w:val="center"/>
          </w:tcPr>
          <w:p w14:paraId="6F1513F0" w14:textId="77777777" w:rsidR="00524AA5" w:rsidRPr="00C87DD7" w:rsidRDefault="00524AA5" w:rsidP="00C323BC">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16AAD09B"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E82E14C" wp14:editId="3E09E35F">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8"/>
                          <a:stretch>
                            <a:fillRect/>
                          </a:stretch>
                        </pic:blipFill>
                        <pic:spPr>
                          <a:xfrm>
                            <a:off x="0" y="0"/>
                            <a:ext cx="686833" cy="686833"/>
                          </a:xfrm>
                          <a:prstGeom prst="rect">
                            <a:avLst/>
                          </a:prstGeom>
                        </pic:spPr>
                      </pic:pic>
                    </a:graphicData>
                  </a:graphic>
                </wp:inline>
              </w:drawing>
            </w:r>
          </w:p>
        </w:tc>
      </w:tr>
      <w:tr w:rsidR="00524AA5" w:rsidRPr="00C87DD7" w14:paraId="7F7F9EA4" w14:textId="77777777" w:rsidTr="00524AA5">
        <w:trPr>
          <w:trHeight w:val="1131"/>
        </w:trPr>
        <w:tc>
          <w:tcPr>
            <w:tcW w:w="8217" w:type="dxa"/>
            <w:vAlign w:val="center"/>
          </w:tcPr>
          <w:p w14:paraId="662FC160" w14:textId="77777777" w:rsidR="00524AA5" w:rsidRPr="008A4184" w:rsidRDefault="00524AA5" w:rsidP="00C323BC">
            <w:pPr>
              <w:spacing w:after="120"/>
              <w:rPr>
                <w:rFonts w:ascii="Arial" w:hAnsi="Arial" w:cs="Arial"/>
                <w:sz w:val="20"/>
                <w:szCs w:val="20"/>
              </w:rPr>
            </w:pPr>
            <w:proofErr w:type="spellStart"/>
            <w:r w:rsidRPr="00C87DD7">
              <w:rPr>
                <w:rFonts w:ascii="Arial" w:hAnsi="Arial" w:cs="Arial"/>
                <w:b/>
                <w:bCs/>
                <w:sz w:val="20"/>
                <w:szCs w:val="20"/>
              </w:rPr>
              <w:lastRenderedPageBreak/>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511A7822"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1C648749" wp14:editId="57A6B1D7">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9"/>
                          <a:stretch>
                            <a:fillRect/>
                          </a:stretch>
                        </pic:blipFill>
                        <pic:spPr>
                          <a:xfrm>
                            <a:off x="0" y="0"/>
                            <a:ext cx="682529" cy="682529"/>
                          </a:xfrm>
                          <a:prstGeom prst="rect">
                            <a:avLst/>
                          </a:prstGeom>
                        </pic:spPr>
                      </pic:pic>
                    </a:graphicData>
                  </a:graphic>
                </wp:inline>
              </w:drawing>
            </w:r>
          </w:p>
        </w:tc>
      </w:tr>
      <w:tr w:rsidR="00524AA5" w:rsidRPr="00C87DD7" w14:paraId="2E689DC9" w14:textId="77777777" w:rsidTr="00524AA5">
        <w:trPr>
          <w:trHeight w:val="1257"/>
        </w:trPr>
        <w:tc>
          <w:tcPr>
            <w:tcW w:w="8217" w:type="dxa"/>
            <w:vAlign w:val="center"/>
          </w:tcPr>
          <w:p w14:paraId="5DF6082A"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42A42693" w14:textId="77777777" w:rsidR="00524AA5" w:rsidRPr="00C87DD7" w:rsidRDefault="00524AA5" w:rsidP="00C323BC">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31017965" wp14:editId="209AEDF0">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0"/>
                          <a:stretch>
                            <a:fillRect/>
                          </a:stretch>
                        </pic:blipFill>
                        <pic:spPr>
                          <a:xfrm>
                            <a:off x="0" y="0"/>
                            <a:ext cx="668939" cy="668939"/>
                          </a:xfrm>
                          <a:prstGeom prst="rect">
                            <a:avLst/>
                          </a:prstGeom>
                        </pic:spPr>
                      </pic:pic>
                    </a:graphicData>
                  </a:graphic>
                </wp:inline>
              </w:drawing>
            </w:r>
          </w:p>
        </w:tc>
      </w:tr>
    </w:tbl>
    <w:p w14:paraId="59E9EE44" w14:textId="77777777" w:rsidR="000C7EFE" w:rsidRPr="00D21093" w:rsidRDefault="000C7EFE" w:rsidP="000C7EFE">
      <w:pPr>
        <w:ind w:left="142"/>
        <w:rPr>
          <w:rFonts w:ascii="Arial" w:hAnsi="Arial" w:cs="Arial"/>
          <w:sz w:val="21"/>
          <w:szCs w:val="21"/>
          <w:lang w:val="en-GB"/>
        </w:rPr>
      </w:pPr>
    </w:p>
    <w:p w14:paraId="7E6697EB" w14:textId="77777777" w:rsidR="000C7EFE" w:rsidRPr="00D21093" w:rsidRDefault="000C7EFE" w:rsidP="000C7EFE">
      <w:pPr>
        <w:ind w:left="142"/>
        <w:rPr>
          <w:rFonts w:ascii="Arial" w:hAnsi="Arial" w:cs="Arial"/>
          <w:sz w:val="21"/>
          <w:szCs w:val="21"/>
          <w:lang w:val="en-GB"/>
        </w:rPr>
      </w:pPr>
    </w:p>
    <w:p w14:paraId="40DEFDD2" w14:textId="77777777" w:rsidR="000C7EFE" w:rsidRDefault="000C7EFE" w:rsidP="000C7EFE">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45BC26E6" w14:textId="77777777" w:rsidR="000C7EFE" w:rsidRPr="00D21093" w:rsidRDefault="000C7EFE" w:rsidP="000C7EFE">
      <w:pPr>
        <w:ind w:firstLine="142"/>
        <w:rPr>
          <w:rFonts w:ascii="Arial" w:hAnsi="Arial" w:cs="Arial"/>
          <w:b/>
          <w:bCs/>
          <w:sz w:val="21"/>
          <w:szCs w:val="21"/>
          <w:lang w:val="en-GB"/>
        </w:rPr>
      </w:pPr>
    </w:p>
    <w:p w14:paraId="5E2D1594"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02A1A84F" w14:textId="79C4D29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8A57FF">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0EC29480"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59C7B603" w14:textId="77777777" w:rsidR="000C7EFE" w:rsidRPr="00235A2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5D9E74D1"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22F46D1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1608D15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6B529D03" w14:textId="77777777" w:rsidR="000C7EFE" w:rsidRPr="00D21093" w:rsidRDefault="000C7EFE" w:rsidP="000C7EFE">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5B5E69B5"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500A3B11"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6933536" w14:textId="77777777" w:rsidR="00C54353" w:rsidRPr="00177667" w:rsidRDefault="00C54353" w:rsidP="00C54353">
      <w:pPr>
        <w:ind w:left="142"/>
        <w:rPr>
          <w:rFonts w:ascii="Arial" w:hAnsi="Arial" w:cs="Arial"/>
          <w:sz w:val="22"/>
          <w:szCs w:val="22"/>
        </w:rPr>
      </w:pP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512F0B">
      <w:headerReference w:type="default" r:id="rId21"/>
      <w:headerReference w:type="first" r:id="rId22"/>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1072" w14:textId="77777777" w:rsidR="00FC5302" w:rsidRDefault="00FC5302" w:rsidP="005140A3">
      <w:r>
        <w:separator/>
      </w:r>
    </w:p>
  </w:endnote>
  <w:endnote w:type="continuationSeparator" w:id="0">
    <w:p w14:paraId="490AEC22" w14:textId="77777777" w:rsidR="00FC5302" w:rsidRDefault="00FC5302"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A0AD" w14:textId="77777777" w:rsidR="00FC5302" w:rsidRDefault="00FC5302" w:rsidP="005140A3">
      <w:r>
        <w:separator/>
      </w:r>
    </w:p>
  </w:footnote>
  <w:footnote w:type="continuationSeparator" w:id="0">
    <w:p w14:paraId="1BBC71D9" w14:textId="77777777" w:rsidR="00FC5302" w:rsidRDefault="00FC5302"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47D0EBE"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08C999F9">
          <wp:simplePos x="0" y="0"/>
          <wp:positionH relativeFrom="margin">
            <wp:posOffset>-313690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8F71FA">
      <w:rPr>
        <w:rFonts w:ascii="Helvetica Neue" w:hAnsi="Helvetica Neue"/>
        <w:b/>
        <w:bCs/>
        <w:noProof/>
        <w:color w:val="003172"/>
        <w:sz w:val="28"/>
        <w:szCs w:val="28"/>
        <w:lang w:eastAsia="en-ZA"/>
      </w:rPr>
      <w:t>CONSUMER</w:t>
    </w:r>
    <w:r w:rsidR="006D073A">
      <w:rPr>
        <w:rFonts w:ascii="Helvetica Neue" w:hAnsi="Helvetica Neue"/>
        <w:b/>
        <w:bCs/>
        <w:noProof/>
        <w:color w:val="003172"/>
        <w:sz w:val="28"/>
        <w:szCs w:val="28"/>
        <w:lang w:eastAsia="en-ZA"/>
      </w:rPr>
      <w:t xml:space="preserve">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25B1211"/>
    <w:multiLevelType w:val="hybridMultilevel"/>
    <w:tmpl w:val="8FA8BE3C"/>
    <w:lvl w:ilvl="0" w:tplc="08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 w15:restartNumberingAfterBreak="0">
    <w:nsid w:val="03592898"/>
    <w:multiLevelType w:val="multilevel"/>
    <w:tmpl w:val="2636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06E523BE"/>
    <w:multiLevelType w:val="hybridMultilevel"/>
    <w:tmpl w:val="EABCDBE2"/>
    <w:lvl w:ilvl="0" w:tplc="6804025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079939A4"/>
    <w:multiLevelType w:val="hybridMultilevel"/>
    <w:tmpl w:val="B71EA6A0"/>
    <w:lvl w:ilvl="0" w:tplc="6BF64E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B7184D"/>
    <w:multiLevelType w:val="hybridMultilevel"/>
    <w:tmpl w:val="E59E8612"/>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 w15:restartNumberingAfterBreak="0">
    <w:nsid w:val="089C6D8F"/>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004699"/>
    <w:multiLevelType w:val="multilevel"/>
    <w:tmpl w:val="5BE2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E62A14"/>
    <w:multiLevelType w:val="hybridMultilevel"/>
    <w:tmpl w:val="F0A8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87925"/>
    <w:multiLevelType w:val="hybridMultilevel"/>
    <w:tmpl w:val="863AEF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1278436B"/>
    <w:multiLevelType w:val="hybridMultilevel"/>
    <w:tmpl w:val="04E2C4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1357371F"/>
    <w:multiLevelType w:val="hybridMultilevel"/>
    <w:tmpl w:val="CC02152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13834ECF"/>
    <w:multiLevelType w:val="hybridMultilevel"/>
    <w:tmpl w:val="1B68D7A0"/>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148A1F4D"/>
    <w:multiLevelType w:val="hybridMultilevel"/>
    <w:tmpl w:val="A9441D5C"/>
    <w:lvl w:ilvl="0" w:tplc="08090001">
      <w:start w:val="1"/>
      <w:numFmt w:val="bullet"/>
      <w:lvlText w:val=""/>
      <w:lvlJc w:val="left"/>
      <w:pPr>
        <w:ind w:left="502" w:hanging="360"/>
      </w:pPr>
      <w:rPr>
        <w:rFonts w:ascii="Symbol" w:hAnsi="Symbol" w:hint="default"/>
        <w:b/>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7"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8" w15:restartNumberingAfterBreak="0">
    <w:nsid w:val="15C301A5"/>
    <w:multiLevelType w:val="hybridMultilevel"/>
    <w:tmpl w:val="33824D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DE3553"/>
    <w:multiLevelType w:val="hybridMultilevel"/>
    <w:tmpl w:val="E3C0BCA2"/>
    <w:lvl w:ilvl="0" w:tplc="3AD8F524">
      <w:numFmt w:val="bullet"/>
      <w:lvlText w:val="-"/>
      <w:lvlJc w:val="left"/>
      <w:pPr>
        <w:ind w:left="862" w:hanging="360"/>
      </w:pPr>
      <w:rPr>
        <w:rFonts w:ascii="Arial" w:eastAsiaTheme="minorHAnsi" w:hAnsi="Arial" w:cs="Aria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1" w15:restartNumberingAfterBreak="0">
    <w:nsid w:val="21237AF8"/>
    <w:multiLevelType w:val="hybridMultilevel"/>
    <w:tmpl w:val="BB5EA7C4"/>
    <w:lvl w:ilvl="0" w:tplc="361C4FA8">
      <w:numFmt w:val="bullet"/>
      <w:lvlText w:val="•"/>
      <w:lvlJc w:val="left"/>
      <w:pPr>
        <w:ind w:left="1584" w:hanging="72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226F3FD4"/>
    <w:multiLevelType w:val="hybridMultilevel"/>
    <w:tmpl w:val="B71881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24964E30"/>
    <w:multiLevelType w:val="hybridMultilevel"/>
    <w:tmpl w:val="81B232D6"/>
    <w:lvl w:ilvl="0" w:tplc="42089D84">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26263174"/>
    <w:multiLevelType w:val="hybridMultilevel"/>
    <w:tmpl w:val="726E44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384A2E"/>
    <w:multiLevelType w:val="hybridMultilevel"/>
    <w:tmpl w:val="0B26133A"/>
    <w:lvl w:ilvl="0" w:tplc="35009564">
      <w:start w:val="1"/>
      <w:numFmt w:val="bullet"/>
      <w:lvlText w:val="•"/>
      <w:lvlJc w:val="left"/>
      <w:pPr>
        <w:ind w:left="502" w:hanging="360"/>
      </w:pPr>
      <w:rPr>
        <w:rFonts w:ascii="Times New Roman" w:hAnsi="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6" w15:restartNumberingAfterBreak="0">
    <w:nsid w:val="27B8072F"/>
    <w:multiLevelType w:val="hybridMultilevel"/>
    <w:tmpl w:val="1884FD76"/>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8E22FA8"/>
    <w:multiLevelType w:val="hybridMultilevel"/>
    <w:tmpl w:val="DC461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C5B6192"/>
    <w:multiLevelType w:val="hybridMultilevel"/>
    <w:tmpl w:val="E1BC86D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9"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0"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1" w15:restartNumberingAfterBreak="0">
    <w:nsid w:val="2E331C6C"/>
    <w:multiLevelType w:val="hybridMultilevel"/>
    <w:tmpl w:val="3DF2D1CC"/>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EC87333"/>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32D840BA"/>
    <w:multiLevelType w:val="hybridMultilevel"/>
    <w:tmpl w:val="7064462E"/>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3F17494"/>
    <w:multiLevelType w:val="hybridMultilevel"/>
    <w:tmpl w:val="2E04B6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366F79DA"/>
    <w:multiLevelType w:val="hybridMultilevel"/>
    <w:tmpl w:val="E1AACBB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8" w15:restartNumberingAfterBreak="0">
    <w:nsid w:val="39F36852"/>
    <w:multiLevelType w:val="multilevel"/>
    <w:tmpl w:val="E298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B572936"/>
    <w:multiLevelType w:val="hybridMultilevel"/>
    <w:tmpl w:val="142AF364"/>
    <w:lvl w:ilvl="0" w:tplc="E6140E7E">
      <w:start w:val="1"/>
      <w:numFmt w:val="decimal"/>
      <w:lvlText w:val="%1."/>
      <w:lvlJc w:val="left"/>
      <w:pPr>
        <w:ind w:left="502" w:hanging="360"/>
      </w:pPr>
      <w:rPr>
        <w:b w:val="0"/>
        <w:bCs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15:restartNumberingAfterBreak="0">
    <w:nsid w:val="3B5C6F93"/>
    <w:multiLevelType w:val="hybridMultilevel"/>
    <w:tmpl w:val="4F36343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1"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3C2801C7"/>
    <w:multiLevelType w:val="hybridMultilevel"/>
    <w:tmpl w:val="D9F297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3"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40D20CF4"/>
    <w:multiLevelType w:val="hybridMultilevel"/>
    <w:tmpl w:val="41585BF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5" w15:restartNumberingAfterBreak="0">
    <w:nsid w:val="41F06377"/>
    <w:multiLevelType w:val="hybridMultilevel"/>
    <w:tmpl w:val="E356012C"/>
    <w:lvl w:ilvl="0" w:tplc="A8ECDE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6" w15:restartNumberingAfterBreak="0">
    <w:nsid w:val="428E0558"/>
    <w:multiLevelType w:val="multilevel"/>
    <w:tmpl w:val="4F2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8" w15:restartNumberingAfterBreak="0">
    <w:nsid w:val="443D1B78"/>
    <w:multiLevelType w:val="hybridMultilevel"/>
    <w:tmpl w:val="59C2DA96"/>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9" w15:restartNumberingAfterBreak="0">
    <w:nsid w:val="45FC0D76"/>
    <w:multiLevelType w:val="hybridMultilevel"/>
    <w:tmpl w:val="48BA93E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0" w15:restartNumberingAfterBreak="0">
    <w:nsid w:val="475832B4"/>
    <w:multiLevelType w:val="hybridMultilevel"/>
    <w:tmpl w:val="3C144598"/>
    <w:lvl w:ilvl="0" w:tplc="35009564">
      <w:start w:val="1"/>
      <w:numFmt w:val="bullet"/>
      <w:lvlText w:val="•"/>
      <w:lvlJc w:val="left"/>
      <w:pPr>
        <w:ind w:left="502" w:hanging="360"/>
      </w:pPr>
      <w:rPr>
        <w:rFonts w:ascii="Times New Roman" w:hAnsi="Times New Roman" w:hint="default"/>
      </w:rPr>
    </w:lvl>
    <w:lvl w:ilvl="1" w:tplc="804A3662">
      <w:numFmt w:val="bullet"/>
      <w:lvlText w:val="-"/>
      <w:lvlJc w:val="left"/>
      <w:pPr>
        <w:ind w:left="1440" w:hanging="360"/>
      </w:pPr>
      <w:rPr>
        <w:rFonts w:ascii="Helvetica" w:eastAsia="Times New Roman" w:hAnsi="Helvetica" w:cs="Noto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2" w15:restartNumberingAfterBreak="0">
    <w:nsid w:val="499B1367"/>
    <w:multiLevelType w:val="hybridMultilevel"/>
    <w:tmpl w:val="36220BA8"/>
    <w:lvl w:ilvl="0" w:tplc="901E645E">
      <w:numFmt w:val="bullet"/>
      <w:lvlText w:val="•"/>
      <w:lvlJc w:val="left"/>
      <w:pPr>
        <w:ind w:left="864" w:hanging="580"/>
      </w:pPr>
      <w:rPr>
        <w:rFonts w:ascii="Helvetica Neue" w:eastAsia="Times New Roman" w:hAnsi="Helvetica Neue"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3" w15:restartNumberingAfterBreak="0">
    <w:nsid w:val="4A9506C2"/>
    <w:multiLevelType w:val="hybridMultilevel"/>
    <w:tmpl w:val="DB04B9EC"/>
    <w:lvl w:ilvl="0" w:tplc="901E645E">
      <w:numFmt w:val="bullet"/>
      <w:lvlText w:val="•"/>
      <w:lvlJc w:val="left"/>
      <w:pPr>
        <w:ind w:left="722" w:hanging="580"/>
      </w:pPr>
      <w:rPr>
        <w:rFonts w:ascii="Helvetica Neue" w:eastAsia="Times New Roman" w:hAnsi="Helvetica Neue"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4"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BAC4D81"/>
    <w:multiLevelType w:val="multilevel"/>
    <w:tmpl w:val="481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042C38"/>
    <w:multiLevelType w:val="hybridMultilevel"/>
    <w:tmpl w:val="5C943054"/>
    <w:lvl w:ilvl="0" w:tplc="361C4FA8">
      <w:numFmt w:val="bullet"/>
      <w:lvlText w:val="•"/>
      <w:lvlJc w:val="left"/>
      <w:pPr>
        <w:ind w:left="1442"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0E3C5F"/>
    <w:multiLevelType w:val="hybridMultilevel"/>
    <w:tmpl w:val="922C2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4F5A7384"/>
    <w:multiLevelType w:val="multilevel"/>
    <w:tmpl w:val="A1B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827058"/>
    <w:multiLevelType w:val="hybridMultilevel"/>
    <w:tmpl w:val="97F8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3E667A6"/>
    <w:multiLevelType w:val="hybridMultilevel"/>
    <w:tmpl w:val="37D6613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2" w15:restartNumberingAfterBreak="0">
    <w:nsid w:val="57657593"/>
    <w:multiLevelType w:val="multilevel"/>
    <w:tmpl w:val="9548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0261BC"/>
    <w:multiLevelType w:val="multilevel"/>
    <w:tmpl w:val="4762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C630144"/>
    <w:multiLevelType w:val="hybridMultilevel"/>
    <w:tmpl w:val="53822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E1469A4"/>
    <w:multiLevelType w:val="hybridMultilevel"/>
    <w:tmpl w:val="FDE02BF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8" w15:restartNumberingAfterBreak="0">
    <w:nsid w:val="5FE8115C"/>
    <w:multiLevelType w:val="hybridMultilevel"/>
    <w:tmpl w:val="168A2F9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70" w15:restartNumberingAfterBreak="0">
    <w:nsid w:val="637B3CDC"/>
    <w:multiLevelType w:val="hybridMultilevel"/>
    <w:tmpl w:val="F86AA5CC"/>
    <w:lvl w:ilvl="0" w:tplc="3AD8F524">
      <w:numFmt w:val="bullet"/>
      <w:lvlText w:val="-"/>
      <w:lvlJc w:val="left"/>
      <w:pPr>
        <w:ind w:left="862" w:hanging="360"/>
      </w:pPr>
      <w:rPr>
        <w:rFonts w:ascii="Arial" w:eastAsiaTheme="minorHAnsi" w:hAnsi="Arial" w:cs="Aria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1" w15:restartNumberingAfterBreak="0">
    <w:nsid w:val="63852582"/>
    <w:multiLevelType w:val="hybridMultilevel"/>
    <w:tmpl w:val="59966848"/>
    <w:lvl w:ilvl="0" w:tplc="361C4FA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2" w15:restartNumberingAfterBreak="0">
    <w:nsid w:val="64DA57C7"/>
    <w:multiLevelType w:val="multilevel"/>
    <w:tmpl w:val="6CB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5011CFA"/>
    <w:multiLevelType w:val="hybridMultilevel"/>
    <w:tmpl w:val="0C0C6964"/>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7F86063"/>
    <w:multiLevelType w:val="hybridMultilevel"/>
    <w:tmpl w:val="D06685C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5" w15:restartNumberingAfterBreak="0">
    <w:nsid w:val="68DC13C2"/>
    <w:multiLevelType w:val="multilevel"/>
    <w:tmpl w:val="5BF8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A2D137F"/>
    <w:multiLevelType w:val="multilevel"/>
    <w:tmpl w:val="5B1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5F6DF7"/>
    <w:multiLevelType w:val="hybridMultilevel"/>
    <w:tmpl w:val="70ACE588"/>
    <w:lvl w:ilvl="0" w:tplc="58E6C49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8"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6D17569D"/>
    <w:multiLevelType w:val="multilevel"/>
    <w:tmpl w:val="F614E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1" w15:restartNumberingAfterBreak="0">
    <w:nsid w:val="6FD75719"/>
    <w:multiLevelType w:val="hybridMultilevel"/>
    <w:tmpl w:val="F782EA04"/>
    <w:lvl w:ilvl="0" w:tplc="DCBCA7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FEB68DA"/>
    <w:multiLevelType w:val="hybridMultilevel"/>
    <w:tmpl w:val="70C6F8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3"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1E77B27"/>
    <w:multiLevelType w:val="hybridMultilevel"/>
    <w:tmpl w:val="A3F6907C"/>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5"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73653944"/>
    <w:multiLevelType w:val="hybridMultilevel"/>
    <w:tmpl w:val="4CE0A36C"/>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7"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8" w15:restartNumberingAfterBreak="0">
    <w:nsid w:val="76D10915"/>
    <w:multiLevelType w:val="hybridMultilevel"/>
    <w:tmpl w:val="2CDA2AC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9"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34480A"/>
    <w:multiLevelType w:val="hybridMultilevel"/>
    <w:tmpl w:val="A8CAF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79C5EF0"/>
    <w:multiLevelType w:val="hybridMultilevel"/>
    <w:tmpl w:val="1D0A6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82029A3"/>
    <w:multiLevelType w:val="hybridMultilevel"/>
    <w:tmpl w:val="D9A2A928"/>
    <w:lvl w:ilvl="0" w:tplc="35009564">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4" w15:restartNumberingAfterBreak="0">
    <w:nsid w:val="7A695A89"/>
    <w:multiLevelType w:val="multilevel"/>
    <w:tmpl w:val="2AD8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9B5906"/>
    <w:multiLevelType w:val="hybridMultilevel"/>
    <w:tmpl w:val="A98AC438"/>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6"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97" w15:restartNumberingAfterBreak="0">
    <w:nsid w:val="7BE432B1"/>
    <w:multiLevelType w:val="multilevel"/>
    <w:tmpl w:val="5592558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25472766">
    <w:abstractNumId w:val="29"/>
  </w:num>
  <w:num w:numId="2" w16cid:durableId="1929998688">
    <w:abstractNumId w:val="34"/>
  </w:num>
  <w:num w:numId="3" w16cid:durableId="1232231516">
    <w:abstractNumId w:val="85"/>
  </w:num>
  <w:num w:numId="4" w16cid:durableId="1033387954">
    <w:abstractNumId w:val="69"/>
  </w:num>
  <w:num w:numId="5" w16cid:durableId="1051735443">
    <w:abstractNumId w:val="17"/>
  </w:num>
  <w:num w:numId="6" w16cid:durableId="262080214">
    <w:abstractNumId w:val="83"/>
  </w:num>
  <w:num w:numId="7" w16cid:durableId="1624385064">
    <w:abstractNumId w:val="3"/>
  </w:num>
  <w:num w:numId="8" w16cid:durableId="1437947627">
    <w:abstractNumId w:val="54"/>
  </w:num>
  <w:num w:numId="9" w16cid:durableId="740098256">
    <w:abstractNumId w:val="32"/>
  </w:num>
  <w:num w:numId="10" w16cid:durableId="658312438">
    <w:abstractNumId w:val="96"/>
  </w:num>
  <w:num w:numId="11" w16cid:durableId="621687782">
    <w:abstractNumId w:val="0"/>
  </w:num>
  <w:num w:numId="12" w16cid:durableId="603004783">
    <w:abstractNumId w:val="30"/>
  </w:num>
  <w:num w:numId="13" w16cid:durableId="1226069561">
    <w:abstractNumId w:val="51"/>
  </w:num>
  <w:num w:numId="14" w16cid:durableId="348798524">
    <w:abstractNumId w:val="8"/>
  </w:num>
  <w:num w:numId="15" w16cid:durableId="97259410">
    <w:abstractNumId w:val="89"/>
  </w:num>
  <w:num w:numId="16" w16cid:durableId="334648574">
    <w:abstractNumId w:val="47"/>
  </w:num>
  <w:num w:numId="17" w16cid:durableId="1178499041">
    <w:abstractNumId w:val="41"/>
  </w:num>
  <w:num w:numId="18" w16cid:durableId="217329712">
    <w:abstractNumId w:val="80"/>
  </w:num>
  <w:num w:numId="19" w16cid:durableId="2061245967">
    <w:abstractNumId w:val="63"/>
  </w:num>
  <w:num w:numId="20" w16cid:durableId="259144806">
    <w:abstractNumId w:val="19"/>
  </w:num>
  <w:num w:numId="21" w16cid:durableId="1646860078">
    <w:abstractNumId w:val="65"/>
  </w:num>
  <w:num w:numId="22" w16cid:durableId="463693069">
    <w:abstractNumId w:val="55"/>
  </w:num>
  <w:num w:numId="23" w16cid:durableId="464662659">
    <w:abstractNumId w:val="93"/>
  </w:num>
  <w:num w:numId="24" w16cid:durableId="801843454">
    <w:abstractNumId w:val="87"/>
  </w:num>
  <w:num w:numId="25" w16cid:durableId="307168308">
    <w:abstractNumId w:val="11"/>
  </w:num>
  <w:num w:numId="26" w16cid:durableId="413094014">
    <w:abstractNumId w:val="78"/>
  </w:num>
  <w:num w:numId="27" w16cid:durableId="650134818">
    <w:abstractNumId w:val="45"/>
  </w:num>
  <w:num w:numId="28" w16cid:durableId="981933460">
    <w:abstractNumId w:val="97"/>
  </w:num>
  <w:num w:numId="29" w16cid:durableId="862743858">
    <w:abstractNumId w:val="22"/>
  </w:num>
  <w:num w:numId="30" w16cid:durableId="41949649">
    <w:abstractNumId w:val="60"/>
  </w:num>
  <w:num w:numId="31" w16cid:durableId="1761176046">
    <w:abstractNumId w:val="91"/>
  </w:num>
  <w:num w:numId="32" w16cid:durableId="1148668052">
    <w:abstractNumId w:val="90"/>
  </w:num>
  <w:num w:numId="33" w16cid:durableId="1841962166">
    <w:abstractNumId w:val="39"/>
  </w:num>
  <w:num w:numId="34" w16cid:durableId="1763800468">
    <w:abstractNumId w:val="13"/>
  </w:num>
  <w:num w:numId="35" w16cid:durableId="2094352063">
    <w:abstractNumId w:val="43"/>
  </w:num>
  <w:num w:numId="36" w16cid:durableId="2105683536">
    <w:abstractNumId w:val="64"/>
  </w:num>
  <w:num w:numId="37" w16cid:durableId="1613824361">
    <w:abstractNumId w:val="27"/>
  </w:num>
  <w:num w:numId="38" w16cid:durableId="1710955809">
    <w:abstractNumId w:val="66"/>
  </w:num>
  <w:num w:numId="39" w16cid:durableId="353121556">
    <w:abstractNumId w:val="88"/>
  </w:num>
  <w:num w:numId="40" w16cid:durableId="643782112">
    <w:abstractNumId w:val="4"/>
  </w:num>
  <w:num w:numId="41" w16cid:durableId="898589818">
    <w:abstractNumId w:val="81"/>
  </w:num>
  <w:num w:numId="42" w16cid:durableId="87044706">
    <w:abstractNumId w:val="14"/>
  </w:num>
  <w:num w:numId="43" w16cid:durableId="1107771652">
    <w:abstractNumId w:val="95"/>
  </w:num>
  <w:num w:numId="44" w16cid:durableId="1720781251">
    <w:abstractNumId w:val="31"/>
  </w:num>
  <w:num w:numId="45" w16cid:durableId="802581370">
    <w:abstractNumId w:val="82"/>
  </w:num>
  <w:num w:numId="46" w16cid:durableId="2036073433">
    <w:abstractNumId w:val="53"/>
  </w:num>
  <w:num w:numId="47" w16cid:durableId="1958949192">
    <w:abstractNumId w:val="52"/>
  </w:num>
  <w:num w:numId="48" w16cid:durableId="497575400">
    <w:abstractNumId w:val="42"/>
  </w:num>
  <w:num w:numId="49" w16cid:durableId="983847928">
    <w:abstractNumId w:val="38"/>
  </w:num>
  <w:num w:numId="50" w16cid:durableId="1398822276">
    <w:abstractNumId w:val="9"/>
  </w:num>
  <w:num w:numId="51" w16cid:durableId="598099676">
    <w:abstractNumId w:val="72"/>
  </w:num>
  <w:num w:numId="52" w16cid:durableId="1202521396">
    <w:abstractNumId w:val="75"/>
  </w:num>
  <w:num w:numId="53" w16cid:durableId="950824143">
    <w:abstractNumId w:val="33"/>
  </w:num>
  <w:num w:numId="54" w16cid:durableId="1323316177">
    <w:abstractNumId w:val="7"/>
  </w:num>
  <w:num w:numId="55" w16cid:durableId="1817598783">
    <w:abstractNumId w:val="35"/>
  </w:num>
  <w:num w:numId="56" w16cid:durableId="1406487501">
    <w:abstractNumId w:val="50"/>
  </w:num>
  <w:num w:numId="57" w16cid:durableId="1374307068">
    <w:abstractNumId w:val="26"/>
  </w:num>
  <w:num w:numId="58" w16cid:durableId="1804620789">
    <w:abstractNumId w:val="36"/>
  </w:num>
  <w:num w:numId="59" w16cid:durableId="506487080">
    <w:abstractNumId w:val="15"/>
  </w:num>
  <w:num w:numId="60" w16cid:durableId="1588154269">
    <w:abstractNumId w:val="76"/>
  </w:num>
  <w:num w:numId="61" w16cid:durableId="1841118523">
    <w:abstractNumId w:val="79"/>
  </w:num>
  <w:num w:numId="62" w16cid:durableId="1623268518">
    <w:abstractNumId w:val="59"/>
  </w:num>
  <w:num w:numId="63" w16cid:durableId="1118187073">
    <w:abstractNumId w:val="46"/>
  </w:num>
  <w:num w:numId="64" w16cid:durableId="2004891429">
    <w:abstractNumId w:val="40"/>
  </w:num>
  <w:num w:numId="65" w16cid:durableId="2141066528">
    <w:abstractNumId w:val="48"/>
  </w:num>
  <w:num w:numId="66" w16cid:durableId="1259753270">
    <w:abstractNumId w:val="73"/>
  </w:num>
  <w:num w:numId="67" w16cid:durableId="1136491216">
    <w:abstractNumId w:val="67"/>
  </w:num>
  <w:num w:numId="68" w16cid:durableId="176963272">
    <w:abstractNumId w:val="37"/>
  </w:num>
  <w:num w:numId="69" w16cid:durableId="442582052">
    <w:abstractNumId w:val="61"/>
  </w:num>
  <w:num w:numId="70" w16cid:durableId="316030530">
    <w:abstractNumId w:val="28"/>
  </w:num>
  <w:num w:numId="71" w16cid:durableId="1877812820">
    <w:abstractNumId w:val="23"/>
  </w:num>
  <w:num w:numId="72" w16cid:durableId="1572423589">
    <w:abstractNumId w:val="77"/>
  </w:num>
  <w:num w:numId="73" w16cid:durableId="582372628">
    <w:abstractNumId w:val="44"/>
  </w:num>
  <w:num w:numId="74" w16cid:durableId="1988775543">
    <w:abstractNumId w:val="68"/>
  </w:num>
  <w:num w:numId="75" w16cid:durableId="496307300">
    <w:abstractNumId w:val="12"/>
  </w:num>
  <w:num w:numId="76" w16cid:durableId="912737908">
    <w:abstractNumId w:val="18"/>
  </w:num>
  <w:num w:numId="77" w16cid:durableId="1998219095">
    <w:abstractNumId w:val="16"/>
  </w:num>
  <w:num w:numId="78" w16cid:durableId="1258444241">
    <w:abstractNumId w:val="74"/>
  </w:num>
  <w:num w:numId="79" w16cid:durableId="684017346">
    <w:abstractNumId w:val="58"/>
  </w:num>
  <w:num w:numId="80" w16cid:durableId="1770663474">
    <w:abstractNumId w:val="1"/>
  </w:num>
  <w:num w:numId="81" w16cid:durableId="417749557">
    <w:abstractNumId w:val="5"/>
  </w:num>
  <w:num w:numId="82" w16cid:durableId="2114587254">
    <w:abstractNumId w:val="84"/>
  </w:num>
  <w:num w:numId="83" w16cid:durableId="1835878664">
    <w:abstractNumId w:val="24"/>
  </w:num>
  <w:num w:numId="84" w16cid:durableId="535042381">
    <w:abstractNumId w:val="57"/>
  </w:num>
  <w:num w:numId="85" w16cid:durableId="1850169795">
    <w:abstractNumId w:val="71"/>
  </w:num>
  <w:num w:numId="86" w16cid:durableId="1283341489">
    <w:abstractNumId w:val="21"/>
  </w:num>
  <w:num w:numId="87" w16cid:durableId="1440417945">
    <w:abstractNumId w:val="10"/>
  </w:num>
  <w:num w:numId="88" w16cid:durableId="103355145">
    <w:abstractNumId w:val="6"/>
  </w:num>
  <w:num w:numId="89" w16cid:durableId="768502278">
    <w:abstractNumId w:val="86"/>
  </w:num>
  <w:num w:numId="90" w16cid:durableId="187912837">
    <w:abstractNumId w:val="92"/>
  </w:num>
  <w:num w:numId="91" w16cid:durableId="331035445">
    <w:abstractNumId w:val="25"/>
  </w:num>
  <w:num w:numId="92" w16cid:durableId="106969727">
    <w:abstractNumId w:val="70"/>
  </w:num>
  <w:num w:numId="93" w16cid:durableId="527643087">
    <w:abstractNumId w:val="20"/>
  </w:num>
  <w:num w:numId="94" w16cid:durableId="309289731">
    <w:abstractNumId w:val="49"/>
  </w:num>
  <w:num w:numId="95" w16cid:durableId="459496206">
    <w:abstractNumId w:val="62"/>
  </w:num>
  <w:num w:numId="96" w16cid:durableId="1190266092">
    <w:abstractNumId w:val="94"/>
  </w:num>
  <w:num w:numId="97" w16cid:durableId="140312964">
    <w:abstractNumId w:val="2"/>
  </w:num>
  <w:num w:numId="98" w16cid:durableId="186522700">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0460"/>
    <w:rsid w:val="00002B23"/>
    <w:rsid w:val="000069E6"/>
    <w:rsid w:val="000125AD"/>
    <w:rsid w:val="0002051E"/>
    <w:rsid w:val="00020567"/>
    <w:rsid w:val="000218A9"/>
    <w:rsid w:val="00026CC8"/>
    <w:rsid w:val="00030238"/>
    <w:rsid w:val="00034D29"/>
    <w:rsid w:val="00035E11"/>
    <w:rsid w:val="000479C3"/>
    <w:rsid w:val="00047CA9"/>
    <w:rsid w:val="00052090"/>
    <w:rsid w:val="00056771"/>
    <w:rsid w:val="0005763A"/>
    <w:rsid w:val="0006260A"/>
    <w:rsid w:val="00062E7C"/>
    <w:rsid w:val="00063767"/>
    <w:rsid w:val="000732C5"/>
    <w:rsid w:val="000766AC"/>
    <w:rsid w:val="00077FCD"/>
    <w:rsid w:val="000906D3"/>
    <w:rsid w:val="000908C0"/>
    <w:rsid w:val="00094F9B"/>
    <w:rsid w:val="000956D1"/>
    <w:rsid w:val="000A0849"/>
    <w:rsid w:val="000A08A4"/>
    <w:rsid w:val="000A6C99"/>
    <w:rsid w:val="000A7B6B"/>
    <w:rsid w:val="000B2E5A"/>
    <w:rsid w:val="000B7000"/>
    <w:rsid w:val="000C3FA4"/>
    <w:rsid w:val="000C483C"/>
    <w:rsid w:val="000C6E19"/>
    <w:rsid w:val="000C7911"/>
    <w:rsid w:val="000C7EFE"/>
    <w:rsid w:val="000D48DF"/>
    <w:rsid w:val="000D7A69"/>
    <w:rsid w:val="000E477A"/>
    <w:rsid w:val="000E49BE"/>
    <w:rsid w:val="000E4C0D"/>
    <w:rsid w:val="000E6612"/>
    <w:rsid w:val="000F1BDB"/>
    <w:rsid w:val="000F70FC"/>
    <w:rsid w:val="001000B8"/>
    <w:rsid w:val="00102AE4"/>
    <w:rsid w:val="001108B4"/>
    <w:rsid w:val="00115664"/>
    <w:rsid w:val="00122409"/>
    <w:rsid w:val="00122884"/>
    <w:rsid w:val="00123019"/>
    <w:rsid w:val="001348D1"/>
    <w:rsid w:val="001356FB"/>
    <w:rsid w:val="001362C1"/>
    <w:rsid w:val="001457C4"/>
    <w:rsid w:val="00150CF1"/>
    <w:rsid w:val="001543C0"/>
    <w:rsid w:val="00157981"/>
    <w:rsid w:val="0016036E"/>
    <w:rsid w:val="00160CB0"/>
    <w:rsid w:val="00164931"/>
    <w:rsid w:val="001668D1"/>
    <w:rsid w:val="00166B1A"/>
    <w:rsid w:val="00170A7E"/>
    <w:rsid w:val="00170AB7"/>
    <w:rsid w:val="001749E2"/>
    <w:rsid w:val="00185856"/>
    <w:rsid w:val="001A136A"/>
    <w:rsid w:val="001A6077"/>
    <w:rsid w:val="001B1173"/>
    <w:rsid w:val="001B22A5"/>
    <w:rsid w:val="001C1B88"/>
    <w:rsid w:val="001C2CFB"/>
    <w:rsid w:val="001C5224"/>
    <w:rsid w:val="001D42F4"/>
    <w:rsid w:val="001D652B"/>
    <w:rsid w:val="001D656F"/>
    <w:rsid w:val="001D7D04"/>
    <w:rsid w:val="001E1E17"/>
    <w:rsid w:val="001F1B49"/>
    <w:rsid w:val="001F1E6D"/>
    <w:rsid w:val="001F2E6E"/>
    <w:rsid w:val="001F5EA9"/>
    <w:rsid w:val="001F61FC"/>
    <w:rsid w:val="00203989"/>
    <w:rsid w:val="00204FDC"/>
    <w:rsid w:val="00207475"/>
    <w:rsid w:val="002109AA"/>
    <w:rsid w:val="00217119"/>
    <w:rsid w:val="00220BEA"/>
    <w:rsid w:val="002252AF"/>
    <w:rsid w:val="00226253"/>
    <w:rsid w:val="00227968"/>
    <w:rsid w:val="00231FC3"/>
    <w:rsid w:val="002347C7"/>
    <w:rsid w:val="0024509B"/>
    <w:rsid w:val="0024664F"/>
    <w:rsid w:val="002524C1"/>
    <w:rsid w:val="00260C27"/>
    <w:rsid w:val="002656B8"/>
    <w:rsid w:val="00267075"/>
    <w:rsid w:val="00273C2F"/>
    <w:rsid w:val="0027400B"/>
    <w:rsid w:val="002752CB"/>
    <w:rsid w:val="002772AA"/>
    <w:rsid w:val="00277E03"/>
    <w:rsid w:val="002817A6"/>
    <w:rsid w:val="00282AED"/>
    <w:rsid w:val="00283546"/>
    <w:rsid w:val="00285B6B"/>
    <w:rsid w:val="00287033"/>
    <w:rsid w:val="00287751"/>
    <w:rsid w:val="002907AB"/>
    <w:rsid w:val="0029085D"/>
    <w:rsid w:val="00291CB2"/>
    <w:rsid w:val="002A11BD"/>
    <w:rsid w:val="002A7A06"/>
    <w:rsid w:val="002B566D"/>
    <w:rsid w:val="002B785B"/>
    <w:rsid w:val="002C344C"/>
    <w:rsid w:val="002C57A4"/>
    <w:rsid w:val="002C64ED"/>
    <w:rsid w:val="002C65AB"/>
    <w:rsid w:val="002E0F96"/>
    <w:rsid w:val="002E11EE"/>
    <w:rsid w:val="002E1A78"/>
    <w:rsid w:val="002F5788"/>
    <w:rsid w:val="00306AD2"/>
    <w:rsid w:val="00307A3A"/>
    <w:rsid w:val="003231E9"/>
    <w:rsid w:val="0032724B"/>
    <w:rsid w:val="00340F45"/>
    <w:rsid w:val="0034133D"/>
    <w:rsid w:val="0034200E"/>
    <w:rsid w:val="00344E35"/>
    <w:rsid w:val="0035132E"/>
    <w:rsid w:val="0035422F"/>
    <w:rsid w:val="00354278"/>
    <w:rsid w:val="00357748"/>
    <w:rsid w:val="00365940"/>
    <w:rsid w:val="00366616"/>
    <w:rsid w:val="00373E20"/>
    <w:rsid w:val="00377A1A"/>
    <w:rsid w:val="00384D77"/>
    <w:rsid w:val="00386910"/>
    <w:rsid w:val="00392404"/>
    <w:rsid w:val="003957E9"/>
    <w:rsid w:val="003A2632"/>
    <w:rsid w:val="003A3EB8"/>
    <w:rsid w:val="003A6D5C"/>
    <w:rsid w:val="003B038E"/>
    <w:rsid w:val="003B23C7"/>
    <w:rsid w:val="003C0ABE"/>
    <w:rsid w:val="003C38C1"/>
    <w:rsid w:val="003C60D3"/>
    <w:rsid w:val="003C6662"/>
    <w:rsid w:val="003C6C78"/>
    <w:rsid w:val="003D3932"/>
    <w:rsid w:val="003D5FE3"/>
    <w:rsid w:val="003E255E"/>
    <w:rsid w:val="003E2F67"/>
    <w:rsid w:val="003E776E"/>
    <w:rsid w:val="003F1C60"/>
    <w:rsid w:val="004041E7"/>
    <w:rsid w:val="00406B3D"/>
    <w:rsid w:val="00413CD0"/>
    <w:rsid w:val="00416867"/>
    <w:rsid w:val="00422ED5"/>
    <w:rsid w:val="0042568F"/>
    <w:rsid w:val="00427BBC"/>
    <w:rsid w:val="00427C2C"/>
    <w:rsid w:val="004308B1"/>
    <w:rsid w:val="00430D1A"/>
    <w:rsid w:val="00431AC5"/>
    <w:rsid w:val="00432A5B"/>
    <w:rsid w:val="00432B84"/>
    <w:rsid w:val="00436ABB"/>
    <w:rsid w:val="0044053A"/>
    <w:rsid w:val="0045091C"/>
    <w:rsid w:val="00453B00"/>
    <w:rsid w:val="00453FA1"/>
    <w:rsid w:val="004566B2"/>
    <w:rsid w:val="00460EB1"/>
    <w:rsid w:val="00462FA6"/>
    <w:rsid w:val="00467F0E"/>
    <w:rsid w:val="00473314"/>
    <w:rsid w:val="00473E07"/>
    <w:rsid w:val="00474866"/>
    <w:rsid w:val="00474EC4"/>
    <w:rsid w:val="0047793A"/>
    <w:rsid w:val="0048340B"/>
    <w:rsid w:val="0048364E"/>
    <w:rsid w:val="00484E57"/>
    <w:rsid w:val="004931AF"/>
    <w:rsid w:val="0049473C"/>
    <w:rsid w:val="004A0A6A"/>
    <w:rsid w:val="004A4FCA"/>
    <w:rsid w:val="004B2589"/>
    <w:rsid w:val="004B407A"/>
    <w:rsid w:val="004B4D7F"/>
    <w:rsid w:val="004B5CED"/>
    <w:rsid w:val="004B6E0F"/>
    <w:rsid w:val="004C4802"/>
    <w:rsid w:val="004C4C86"/>
    <w:rsid w:val="004C50FA"/>
    <w:rsid w:val="004C5ED6"/>
    <w:rsid w:val="004D233E"/>
    <w:rsid w:val="004D297F"/>
    <w:rsid w:val="004D40BB"/>
    <w:rsid w:val="004E1D6A"/>
    <w:rsid w:val="004E698E"/>
    <w:rsid w:val="004F22E8"/>
    <w:rsid w:val="004F4247"/>
    <w:rsid w:val="005004E2"/>
    <w:rsid w:val="00500576"/>
    <w:rsid w:val="0050283E"/>
    <w:rsid w:val="0050358E"/>
    <w:rsid w:val="00512F0B"/>
    <w:rsid w:val="00513FB9"/>
    <w:rsid w:val="005140A3"/>
    <w:rsid w:val="00516344"/>
    <w:rsid w:val="0051722D"/>
    <w:rsid w:val="005177CA"/>
    <w:rsid w:val="00522BE7"/>
    <w:rsid w:val="00524AA5"/>
    <w:rsid w:val="00527CF2"/>
    <w:rsid w:val="005343FB"/>
    <w:rsid w:val="0053797C"/>
    <w:rsid w:val="00550515"/>
    <w:rsid w:val="00550975"/>
    <w:rsid w:val="00555B56"/>
    <w:rsid w:val="005567CE"/>
    <w:rsid w:val="005579FF"/>
    <w:rsid w:val="0056049F"/>
    <w:rsid w:val="005642C1"/>
    <w:rsid w:val="00566C30"/>
    <w:rsid w:val="0057286B"/>
    <w:rsid w:val="00573073"/>
    <w:rsid w:val="00573905"/>
    <w:rsid w:val="0057451F"/>
    <w:rsid w:val="00575B87"/>
    <w:rsid w:val="00577AF0"/>
    <w:rsid w:val="005832B2"/>
    <w:rsid w:val="005A63F4"/>
    <w:rsid w:val="005A733A"/>
    <w:rsid w:val="005B461B"/>
    <w:rsid w:val="005B606F"/>
    <w:rsid w:val="005B614F"/>
    <w:rsid w:val="005B76D2"/>
    <w:rsid w:val="005D70F6"/>
    <w:rsid w:val="005E1AF3"/>
    <w:rsid w:val="005E27EB"/>
    <w:rsid w:val="005E5B7C"/>
    <w:rsid w:val="005F617D"/>
    <w:rsid w:val="005F79B2"/>
    <w:rsid w:val="005F7E7A"/>
    <w:rsid w:val="00604CE8"/>
    <w:rsid w:val="00606320"/>
    <w:rsid w:val="006139E8"/>
    <w:rsid w:val="00613D57"/>
    <w:rsid w:val="00617CE9"/>
    <w:rsid w:val="00621BFB"/>
    <w:rsid w:val="00621D8F"/>
    <w:rsid w:val="00622273"/>
    <w:rsid w:val="00622D84"/>
    <w:rsid w:val="00624F31"/>
    <w:rsid w:val="00626FBA"/>
    <w:rsid w:val="0063483B"/>
    <w:rsid w:val="00644E48"/>
    <w:rsid w:val="00645B59"/>
    <w:rsid w:val="00645EFA"/>
    <w:rsid w:val="0064709B"/>
    <w:rsid w:val="006514A9"/>
    <w:rsid w:val="00651E26"/>
    <w:rsid w:val="0065447E"/>
    <w:rsid w:val="00656DBD"/>
    <w:rsid w:val="00665977"/>
    <w:rsid w:val="00665BE3"/>
    <w:rsid w:val="00671C55"/>
    <w:rsid w:val="0067323E"/>
    <w:rsid w:val="0067380F"/>
    <w:rsid w:val="00677453"/>
    <w:rsid w:val="0068619D"/>
    <w:rsid w:val="006901D2"/>
    <w:rsid w:val="006A2BA8"/>
    <w:rsid w:val="006B6EEF"/>
    <w:rsid w:val="006B7C39"/>
    <w:rsid w:val="006C1730"/>
    <w:rsid w:val="006C37E9"/>
    <w:rsid w:val="006D073A"/>
    <w:rsid w:val="006D3D59"/>
    <w:rsid w:val="006D3E99"/>
    <w:rsid w:val="006D777D"/>
    <w:rsid w:val="006F1A3F"/>
    <w:rsid w:val="006F242F"/>
    <w:rsid w:val="006F2AEF"/>
    <w:rsid w:val="006F571D"/>
    <w:rsid w:val="006F7A9E"/>
    <w:rsid w:val="00700719"/>
    <w:rsid w:val="00701A32"/>
    <w:rsid w:val="0070375D"/>
    <w:rsid w:val="00706D1D"/>
    <w:rsid w:val="00711D54"/>
    <w:rsid w:val="00714BB9"/>
    <w:rsid w:val="00715A3D"/>
    <w:rsid w:val="0072190F"/>
    <w:rsid w:val="007245F3"/>
    <w:rsid w:val="00725068"/>
    <w:rsid w:val="00730643"/>
    <w:rsid w:val="0073304C"/>
    <w:rsid w:val="0074013A"/>
    <w:rsid w:val="007413C0"/>
    <w:rsid w:val="0074611C"/>
    <w:rsid w:val="007572E6"/>
    <w:rsid w:val="007627F6"/>
    <w:rsid w:val="00765703"/>
    <w:rsid w:val="007719FA"/>
    <w:rsid w:val="007723F1"/>
    <w:rsid w:val="00772DF7"/>
    <w:rsid w:val="00787B97"/>
    <w:rsid w:val="00796191"/>
    <w:rsid w:val="007A3AD5"/>
    <w:rsid w:val="007A40A4"/>
    <w:rsid w:val="007A4D89"/>
    <w:rsid w:val="007B7C80"/>
    <w:rsid w:val="007D14E8"/>
    <w:rsid w:val="007D2016"/>
    <w:rsid w:val="007E3940"/>
    <w:rsid w:val="007E3AF6"/>
    <w:rsid w:val="007E5DAB"/>
    <w:rsid w:val="007E767E"/>
    <w:rsid w:val="007E7EA9"/>
    <w:rsid w:val="007F48E6"/>
    <w:rsid w:val="007F6F3A"/>
    <w:rsid w:val="0080407B"/>
    <w:rsid w:val="00804BD9"/>
    <w:rsid w:val="0081081D"/>
    <w:rsid w:val="008108E1"/>
    <w:rsid w:val="00814E1B"/>
    <w:rsid w:val="00814EDD"/>
    <w:rsid w:val="00815585"/>
    <w:rsid w:val="00825A2B"/>
    <w:rsid w:val="00832893"/>
    <w:rsid w:val="00833A7C"/>
    <w:rsid w:val="00841F1F"/>
    <w:rsid w:val="00843CBA"/>
    <w:rsid w:val="0084667F"/>
    <w:rsid w:val="008511B0"/>
    <w:rsid w:val="00855BB8"/>
    <w:rsid w:val="008560AD"/>
    <w:rsid w:val="00856BEC"/>
    <w:rsid w:val="00863D53"/>
    <w:rsid w:val="00865504"/>
    <w:rsid w:val="00870EB6"/>
    <w:rsid w:val="00873BDA"/>
    <w:rsid w:val="008778ED"/>
    <w:rsid w:val="00880058"/>
    <w:rsid w:val="00883F75"/>
    <w:rsid w:val="0088511F"/>
    <w:rsid w:val="008907EC"/>
    <w:rsid w:val="00895154"/>
    <w:rsid w:val="00896000"/>
    <w:rsid w:val="00896D98"/>
    <w:rsid w:val="008A256F"/>
    <w:rsid w:val="008A57FF"/>
    <w:rsid w:val="008A67CB"/>
    <w:rsid w:val="008A7368"/>
    <w:rsid w:val="008A78A4"/>
    <w:rsid w:val="008B1BAE"/>
    <w:rsid w:val="008B1F5E"/>
    <w:rsid w:val="008B4AA5"/>
    <w:rsid w:val="008B6534"/>
    <w:rsid w:val="008C1EA0"/>
    <w:rsid w:val="008D0C3F"/>
    <w:rsid w:val="008D250F"/>
    <w:rsid w:val="008D4807"/>
    <w:rsid w:val="008D56E7"/>
    <w:rsid w:val="008D6BC0"/>
    <w:rsid w:val="008E2D81"/>
    <w:rsid w:val="008E70EB"/>
    <w:rsid w:val="008F4572"/>
    <w:rsid w:val="008F71FA"/>
    <w:rsid w:val="00907492"/>
    <w:rsid w:val="009077DC"/>
    <w:rsid w:val="009170A6"/>
    <w:rsid w:val="009212A3"/>
    <w:rsid w:val="0092194F"/>
    <w:rsid w:val="00940904"/>
    <w:rsid w:val="00944D8E"/>
    <w:rsid w:val="00954AE8"/>
    <w:rsid w:val="009557F7"/>
    <w:rsid w:val="00963A19"/>
    <w:rsid w:val="00974BA9"/>
    <w:rsid w:val="00976A7D"/>
    <w:rsid w:val="00981C67"/>
    <w:rsid w:val="009938F3"/>
    <w:rsid w:val="009A10B0"/>
    <w:rsid w:val="009A15BA"/>
    <w:rsid w:val="009A42EF"/>
    <w:rsid w:val="009A4758"/>
    <w:rsid w:val="009A6ABA"/>
    <w:rsid w:val="009B03AF"/>
    <w:rsid w:val="009B0A89"/>
    <w:rsid w:val="009B0E63"/>
    <w:rsid w:val="009B58B7"/>
    <w:rsid w:val="009C1173"/>
    <w:rsid w:val="009C210C"/>
    <w:rsid w:val="009C3DF1"/>
    <w:rsid w:val="009E2FA5"/>
    <w:rsid w:val="009F73D8"/>
    <w:rsid w:val="009F749F"/>
    <w:rsid w:val="00A07F10"/>
    <w:rsid w:val="00A1449E"/>
    <w:rsid w:val="00A21F5B"/>
    <w:rsid w:val="00A250C8"/>
    <w:rsid w:val="00A34EBE"/>
    <w:rsid w:val="00A36E34"/>
    <w:rsid w:val="00A37343"/>
    <w:rsid w:val="00A47F92"/>
    <w:rsid w:val="00A55A8B"/>
    <w:rsid w:val="00A56AF9"/>
    <w:rsid w:val="00A57A8D"/>
    <w:rsid w:val="00A648A9"/>
    <w:rsid w:val="00A759D7"/>
    <w:rsid w:val="00A8371D"/>
    <w:rsid w:val="00A83A0A"/>
    <w:rsid w:val="00A913C5"/>
    <w:rsid w:val="00A91C39"/>
    <w:rsid w:val="00A95C99"/>
    <w:rsid w:val="00A96326"/>
    <w:rsid w:val="00AA0B5F"/>
    <w:rsid w:val="00AA231B"/>
    <w:rsid w:val="00AA3581"/>
    <w:rsid w:val="00AA4BAB"/>
    <w:rsid w:val="00AA73B2"/>
    <w:rsid w:val="00AB41F1"/>
    <w:rsid w:val="00AB68AD"/>
    <w:rsid w:val="00AB7D31"/>
    <w:rsid w:val="00AC0B5A"/>
    <w:rsid w:val="00AC5649"/>
    <w:rsid w:val="00AC768A"/>
    <w:rsid w:val="00AD5CF4"/>
    <w:rsid w:val="00AE0194"/>
    <w:rsid w:val="00AE4CD4"/>
    <w:rsid w:val="00AF041C"/>
    <w:rsid w:val="00AF24B9"/>
    <w:rsid w:val="00B0254F"/>
    <w:rsid w:val="00B0769C"/>
    <w:rsid w:val="00B134FA"/>
    <w:rsid w:val="00B13695"/>
    <w:rsid w:val="00B13EDA"/>
    <w:rsid w:val="00B14A9C"/>
    <w:rsid w:val="00B16960"/>
    <w:rsid w:val="00B229CE"/>
    <w:rsid w:val="00B32AA1"/>
    <w:rsid w:val="00B405A2"/>
    <w:rsid w:val="00B52521"/>
    <w:rsid w:val="00B54975"/>
    <w:rsid w:val="00B60BD8"/>
    <w:rsid w:val="00B6104F"/>
    <w:rsid w:val="00B71278"/>
    <w:rsid w:val="00B726C4"/>
    <w:rsid w:val="00B74419"/>
    <w:rsid w:val="00B74DE4"/>
    <w:rsid w:val="00B755A9"/>
    <w:rsid w:val="00B824C6"/>
    <w:rsid w:val="00B87DE5"/>
    <w:rsid w:val="00BA1D5B"/>
    <w:rsid w:val="00BA4799"/>
    <w:rsid w:val="00BA5D5F"/>
    <w:rsid w:val="00BB0885"/>
    <w:rsid w:val="00BB0C28"/>
    <w:rsid w:val="00BB0ED1"/>
    <w:rsid w:val="00BB18CA"/>
    <w:rsid w:val="00BB246C"/>
    <w:rsid w:val="00BB73BB"/>
    <w:rsid w:val="00BC2BC6"/>
    <w:rsid w:val="00BC7616"/>
    <w:rsid w:val="00BE2684"/>
    <w:rsid w:val="00BE6FD7"/>
    <w:rsid w:val="00BF2AD5"/>
    <w:rsid w:val="00BF42DC"/>
    <w:rsid w:val="00C01B6E"/>
    <w:rsid w:val="00C13ABD"/>
    <w:rsid w:val="00C16E1F"/>
    <w:rsid w:val="00C17E78"/>
    <w:rsid w:val="00C23C22"/>
    <w:rsid w:val="00C41AFF"/>
    <w:rsid w:val="00C43817"/>
    <w:rsid w:val="00C4758C"/>
    <w:rsid w:val="00C4770B"/>
    <w:rsid w:val="00C53BBC"/>
    <w:rsid w:val="00C54353"/>
    <w:rsid w:val="00C5442A"/>
    <w:rsid w:val="00C55B0C"/>
    <w:rsid w:val="00C65CF7"/>
    <w:rsid w:val="00C66023"/>
    <w:rsid w:val="00C76151"/>
    <w:rsid w:val="00C76F5A"/>
    <w:rsid w:val="00C77DE3"/>
    <w:rsid w:val="00C82EC4"/>
    <w:rsid w:val="00C9100F"/>
    <w:rsid w:val="00CA0B39"/>
    <w:rsid w:val="00CA7E27"/>
    <w:rsid w:val="00CB4ACE"/>
    <w:rsid w:val="00CD2860"/>
    <w:rsid w:val="00CD2C74"/>
    <w:rsid w:val="00CE14BD"/>
    <w:rsid w:val="00CE55F2"/>
    <w:rsid w:val="00CE6224"/>
    <w:rsid w:val="00CF147F"/>
    <w:rsid w:val="00CF1738"/>
    <w:rsid w:val="00CF3156"/>
    <w:rsid w:val="00CF34DA"/>
    <w:rsid w:val="00CF4A09"/>
    <w:rsid w:val="00CF7D23"/>
    <w:rsid w:val="00D04ADF"/>
    <w:rsid w:val="00D054B8"/>
    <w:rsid w:val="00D058F8"/>
    <w:rsid w:val="00D05A63"/>
    <w:rsid w:val="00D05C45"/>
    <w:rsid w:val="00D1157A"/>
    <w:rsid w:val="00D11882"/>
    <w:rsid w:val="00D22F12"/>
    <w:rsid w:val="00D259EE"/>
    <w:rsid w:val="00D31066"/>
    <w:rsid w:val="00D31AB1"/>
    <w:rsid w:val="00D32E55"/>
    <w:rsid w:val="00D35773"/>
    <w:rsid w:val="00D37A69"/>
    <w:rsid w:val="00D403B6"/>
    <w:rsid w:val="00D404FD"/>
    <w:rsid w:val="00D43A44"/>
    <w:rsid w:val="00D55E5F"/>
    <w:rsid w:val="00D6382D"/>
    <w:rsid w:val="00D64EB7"/>
    <w:rsid w:val="00D7156B"/>
    <w:rsid w:val="00D71B67"/>
    <w:rsid w:val="00D71DCD"/>
    <w:rsid w:val="00D71F5C"/>
    <w:rsid w:val="00D72535"/>
    <w:rsid w:val="00D81229"/>
    <w:rsid w:val="00D81845"/>
    <w:rsid w:val="00D81878"/>
    <w:rsid w:val="00D828D2"/>
    <w:rsid w:val="00D82ED9"/>
    <w:rsid w:val="00D91CE5"/>
    <w:rsid w:val="00D931CD"/>
    <w:rsid w:val="00D97E6D"/>
    <w:rsid w:val="00DA4ED4"/>
    <w:rsid w:val="00DA7B7A"/>
    <w:rsid w:val="00DB1AC4"/>
    <w:rsid w:val="00DB27AB"/>
    <w:rsid w:val="00DB4334"/>
    <w:rsid w:val="00DB48C5"/>
    <w:rsid w:val="00DC5B42"/>
    <w:rsid w:val="00DC62D8"/>
    <w:rsid w:val="00DD036E"/>
    <w:rsid w:val="00DD2796"/>
    <w:rsid w:val="00DD4536"/>
    <w:rsid w:val="00DE0AFA"/>
    <w:rsid w:val="00DE0D62"/>
    <w:rsid w:val="00DE10B4"/>
    <w:rsid w:val="00DE3CE6"/>
    <w:rsid w:val="00DE4FCD"/>
    <w:rsid w:val="00E00FFE"/>
    <w:rsid w:val="00E14CA8"/>
    <w:rsid w:val="00E21A2F"/>
    <w:rsid w:val="00E241E6"/>
    <w:rsid w:val="00E26112"/>
    <w:rsid w:val="00E270D8"/>
    <w:rsid w:val="00E30663"/>
    <w:rsid w:val="00E3111C"/>
    <w:rsid w:val="00E31647"/>
    <w:rsid w:val="00E376D8"/>
    <w:rsid w:val="00E57574"/>
    <w:rsid w:val="00E57D5B"/>
    <w:rsid w:val="00E62E75"/>
    <w:rsid w:val="00E7530D"/>
    <w:rsid w:val="00E775A7"/>
    <w:rsid w:val="00E80DD0"/>
    <w:rsid w:val="00E82F7A"/>
    <w:rsid w:val="00E832A0"/>
    <w:rsid w:val="00EA18C9"/>
    <w:rsid w:val="00EA2305"/>
    <w:rsid w:val="00EA7840"/>
    <w:rsid w:val="00EB30E7"/>
    <w:rsid w:val="00EB7C44"/>
    <w:rsid w:val="00EC140B"/>
    <w:rsid w:val="00EC5F05"/>
    <w:rsid w:val="00EC6CB6"/>
    <w:rsid w:val="00ED1A8F"/>
    <w:rsid w:val="00ED50CF"/>
    <w:rsid w:val="00ED6111"/>
    <w:rsid w:val="00EE5419"/>
    <w:rsid w:val="00F0053B"/>
    <w:rsid w:val="00F0164C"/>
    <w:rsid w:val="00F028CB"/>
    <w:rsid w:val="00F05383"/>
    <w:rsid w:val="00F12F1A"/>
    <w:rsid w:val="00F17467"/>
    <w:rsid w:val="00F203C6"/>
    <w:rsid w:val="00F23293"/>
    <w:rsid w:val="00F24EBE"/>
    <w:rsid w:val="00F27600"/>
    <w:rsid w:val="00F30A46"/>
    <w:rsid w:val="00F3196A"/>
    <w:rsid w:val="00F332B1"/>
    <w:rsid w:val="00F33D04"/>
    <w:rsid w:val="00F342A7"/>
    <w:rsid w:val="00F3625D"/>
    <w:rsid w:val="00F42243"/>
    <w:rsid w:val="00F47234"/>
    <w:rsid w:val="00F479FE"/>
    <w:rsid w:val="00F511FC"/>
    <w:rsid w:val="00F62287"/>
    <w:rsid w:val="00F63377"/>
    <w:rsid w:val="00F63DE2"/>
    <w:rsid w:val="00F66FFD"/>
    <w:rsid w:val="00F6762E"/>
    <w:rsid w:val="00F67A9A"/>
    <w:rsid w:val="00F8049A"/>
    <w:rsid w:val="00F80CA4"/>
    <w:rsid w:val="00F8709E"/>
    <w:rsid w:val="00F90DFB"/>
    <w:rsid w:val="00F91049"/>
    <w:rsid w:val="00F934B6"/>
    <w:rsid w:val="00F94FA0"/>
    <w:rsid w:val="00FA5F3E"/>
    <w:rsid w:val="00FB1A91"/>
    <w:rsid w:val="00FB1F8E"/>
    <w:rsid w:val="00FB36E3"/>
    <w:rsid w:val="00FB67D7"/>
    <w:rsid w:val="00FC0CDA"/>
    <w:rsid w:val="00FC3D60"/>
    <w:rsid w:val="00FC5302"/>
    <w:rsid w:val="00FC6146"/>
    <w:rsid w:val="00FC6C26"/>
    <w:rsid w:val="00FD3F9B"/>
    <w:rsid w:val="00FD4018"/>
    <w:rsid w:val="00FD500D"/>
    <w:rsid w:val="00FD70DA"/>
    <w:rsid w:val="00FD79CE"/>
    <w:rsid w:val="00FE55B8"/>
    <w:rsid w:val="00FF0C5D"/>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2F5788"/>
    <w:rPr>
      <w:color w:val="605E5C"/>
      <w:shd w:val="clear" w:color="auto" w:fill="E1DFDD"/>
    </w:rPr>
  </w:style>
  <w:style w:type="table" w:styleId="TableGrid">
    <w:name w:val="Table Grid"/>
    <w:basedOn w:val="TableNormal"/>
    <w:uiPriority w:val="39"/>
    <w:rsid w:val="000C7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shield.co.za"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edshield.co.za/2026-products/2026-benefit-option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lilanes@medshield.co.z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media@stone.consulting" TargetMode="Externa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1726</Words>
  <Characters>9893</Characters>
  <Application>Microsoft Office Word</Application>
  <DocSecurity>0</DocSecurity>
  <Lines>201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4</cp:revision>
  <dcterms:created xsi:type="dcterms:W3CDTF">2025-12-05T12:05:00Z</dcterms:created>
  <dcterms:modified xsi:type="dcterms:W3CDTF">2025-12-05T13:13:00Z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